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84DF1" w:rsidRDefault="00684DF1">
      <w:pPr>
        <w:rPr>
          <w:rFonts w:ascii="Arial" w:eastAsia="Arial" w:hAnsi="Arial" w:cs="Arial"/>
          <w:b/>
          <w:sz w:val="36"/>
          <w:szCs w:val="36"/>
        </w:rPr>
      </w:pPr>
    </w:p>
    <w:p w14:paraId="00000002" w14:textId="77777777" w:rsidR="00684DF1" w:rsidRDefault="00562BF0">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00000003" w14:textId="77777777" w:rsidR="00684DF1" w:rsidRDefault="00562BF0">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Call-Off Contract</w:t>
      </w:r>
    </w:p>
    <w:p w14:paraId="00000004" w14:textId="77777777" w:rsidR="00684DF1" w:rsidRDefault="00684DF1">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p>
    <w:p w14:paraId="5A0D18E1" w14:textId="77777777" w:rsidR="00A739E2" w:rsidRDefault="00A739E2" w:rsidP="00A739E2">
      <w:pPr>
        <w:rPr>
          <w:b/>
          <w:sz w:val="36"/>
          <w:szCs w:val="36"/>
        </w:rPr>
      </w:pPr>
      <w:r>
        <w:rPr>
          <w:b/>
          <w:sz w:val="36"/>
          <w:szCs w:val="36"/>
        </w:rPr>
        <w:t>Attachment 3 – Statement of Requirements</w:t>
      </w:r>
    </w:p>
    <w:p w14:paraId="438056C4" w14:textId="77777777" w:rsidR="00A739E2" w:rsidRDefault="00A739E2" w:rsidP="00A739E2">
      <w:pPr>
        <w:spacing w:line="360" w:lineRule="auto"/>
        <w:ind w:left="2835" w:hanging="2835"/>
        <w:rPr>
          <w:sz w:val="32"/>
          <w:szCs w:val="32"/>
          <w:highlight w:val="white"/>
        </w:rPr>
      </w:pPr>
      <w:bookmarkStart w:id="1" w:name="_heading=h.1fob9te" w:colFirst="0" w:colLast="0"/>
      <w:bookmarkEnd w:id="1"/>
    </w:p>
    <w:p w14:paraId="2D8D6DAD" w14:textId="77777777" w:rsidR="00A739E2" w:rsidRDefault="00A739E2" w:rsidP="00A739E2">
      <w:pPr>
        <w:spacing w:before="120" w:after="120"/>
        <w:ind w:left="2835" w:hanging="2835"/>
        <w:rPr>
          <w:b/>
          <w:bCs/>
          <w:sz w:val="36"/>
          <w:szCs w:val="36"/>
        </w:rPr>
      </w:pPr>
      <w:r w:rsidRPr="00E228C3">
        <w:rPr>
          <w:b/>
          <w:bCs/>
          <w:sz w:val="36"/>
          <w:szCs w:val="36"/>
        </w:rPr>
        <w:t>Provision of ICSMT ICS Backup Solution</w:t>
      </w:r>
    </w:p>
    <w:p w14:paraId="25B562D6" w14:textId="77777777" w:rsidR="00A739E2" w:rsidRDefault="00A739E2" w:rsidP="00A739E2">
      <w:pPr>
        <w:spacing w:line="360" w:lineRule="auto"/>
        <w:ind w:left="2835" w:hanging="2835"/>
        <w:rPr>
          <w:sz w:val="32"/>
          <w:szCs w:val="32"/>
          <w:highlight w:val="white"/>
        </w:rPr>
      </w:pPr>
    </w:p>
    <w:p w14:paraId="3A9D6F2E" w14:textId="77777777" w:rsidR="00A739E2" w:rsidRDefault="00A739E2" w:rsidP="00A739E2">
      <w:pPr>
        <w:spacing w:line="360" w:lineRule="auto"/>
        <w:ind w:left="2835" w:hanging="2835"/>
        <w:rPr>
          <w:sz w:val="32"/>
          <w:szCs w:val="32"/>
        </w:rPr>
      </w:pPr>
      <w:r>
        <w:rPr>
          <w:sz w:val="32"/>
          <w:szCs w:val="32"/>
          <w:highlight w:val="white"/>
        </w:rPr>
        <w:t>Contract Reference:</w:t>
      </w:r>
      <w:r>
        <w:rPr>
          <w:sz w:val="32"/>
          <w:szCs w:val="32"/>
        </w:rPr>
        <w:t xml:space="preserve"> </w:t>
      </w:r>
      <w:r w:rsidRPr="00BA00A7">
        <w:rPr>
          <w:sz w:val="32"/>
          <w:szCs w:val="32"/>
        </w:rPr>
        <w:t>CCTS25A04</w:t>
      </w:r>
    </w:p>
    <w:p w14:paraId="44BEFD78" w14:textId="77777777" w:rsidR="00A739E2" w:rsidRDefault="00A739E2" w:rsidP="00A739E2">
      <w:pPr>
        <w:spacing w:line="360" w:lineRule="auto"/>
        <w:ind w:left="2835" w:hanging="2835"/>
      </w:pPr>
    </w:p>
    <w:p w14:paraId="6E0EC28D" w14:textId="77777777" w:rsidR="00A739E2" w:rsidRDefault="00A739E2" w:rsidP="00A739E2">
      <w:pPr>
        <w:rPr>
          <w:b/>
        </w:rPr>
      </w:pPr>
      <w:r>
        <w:br w:type="page"/>
      </w:r>
    </w:p>
    <w:p w14:paraId="474A92E2" w14:textId="77777777" w:rsidR="00A739E2" w:rsidRDefault="00A739E2" w:rsidP="00A739E2">
      <w:pPr>
        <w:pBdr>
          <w:top w:val="nil"/>
          <w:left w:val="nil"/>
          <w:bottom w:val="nil"/>
          <w:right w:val="nil"/>
          <w:between w:val="nil"/>
        </w:pBdr>
        <w:jc w:val="center"/>
        <w:rPr>
          <w:b/>
          <w:color w:val="000000"/>
          <w:sz w:val="32"/>
          <w:szCs w:val="32"/>
        </w:rPr>
      </w:pPr>
      <w:bookmarkStart w:id="2" w:name="_heading=h.3as4poj" w:colFirst="0" w:colLast="0"/>
      <w:bookmarkEnd w:id="2"/>
      <w:r>
        <w:rPr>
          <w:b/>
          <w:color w:val="000000"/>
          <w:sz w:val="32"/>
          <w:szCs w:val="32"/>
        </w:rPr>
        <w:lastRenderedPageBreak/>
        <w:t>CONTENTS</w:t>
      </w:r>
    </w:p>
    <w:p w14:paraId="12F1C517" w14:textId="77777777" w:rsidR="00A739E2" w:rsidRDefault="00A739E2" w:rsidP="00A739E2"/>
    <w:bookmarkStart w:id="3" w:name="_heading=h.3znysh7" w:colFirst="0" w:colLast="0" w:displacedByCustomXml="next"/>
    <w:bookmarkEnd w:id="3" w:displacedByCustomXml="next"/>
    <w:sdt>
      <w:sdtPr>
        <w:id w:val="512271324"/>
        <w:docPartObj>
          <w:docPartGallery w:val="Table of Contents"/>
          <w:docPartUnique/>
        </w:docPartObj>
      </w:sdtPr>
      <w:sdtEndPr/>
      <w:sdtContent>
        <w:p w14:paraId="6022C6CA" w14:textId="77777777" w:rsidR="00A739E2" w:rsidRDefault="00A739E2" w:rsidP="00A739E2">
          <w:pPr>
            <w:pBdr>
              <w:top w:val="nil"/>
              <w:left w:val="nil"/>
              <w:bottom w:val="nil"/>
              <w:right w:val="nil"/>
              <w:between w:val="nil"/>
            </w:pBdr>
            <w:tabs>
              <w:tab w:val="left" w:pos="720"/>
              <w:tab w:val="right" w:pos="9029"/>
            </w:tabs>
            <w:spacing w:after="120"/>
            <w:ind w:left="720" w:hanging="720"/>
            <w:rPr>
              <w:rFonts w:cs="Calibri"/>
              <w:color w:val="000000"/>
            </w:rPr>
          </w:pPr>
          <w:r>
            <w:fldChar w:fldCharType="begin"/>
          </w:r>
          <w:r>
            <w:instrText xml:space="preserve"> TOC \h \u \z \t "Heading 1,1,"</w:instrText>
          </w:r>
          <w:r>
            <w:fldChar w:fldCharType="separate"/>
          </w:r>
          <w:hyperlink w:anchor="_heading=h.2et92p0">
            <w:r>
              <w:rPr>
                <w:smallCaps/>
                <w:color w:val="000000"/>
              </w:rPr>
              <w:t>1.</w:t>
            </w:r>
          </w:hyperlink>
          <w:hyperlink w:anchor="_heading=h.2et92p0">
            <w:r>
              <w:rPr>
                <w:rFonts w:cs="Calibri"/>
                <w:color w:val="000000"/>
              </w:rPr>
              <w:tab/>
            </w:r>
          </w:hyperlink>
          <w:r>
            <w:fldChar w:fldCharType="begin"/>
          </w:r>
          <w:r>
            <w:instrText xml:space="preserve"> PAGEREF _heading=h.2et92p0 \h </w:instrText>
          </w:r>
          <w:r>
            <w:fldChar w:fldCharType="separate"/>
          </w:r>
          <w:r>
            <w:rPr>
              <w:smallCaps/>
              <w:color w:val="000000"/>
            </w:rPr>
            <w:t>PURPOSE</w:t>
          </w:r>
          <w:r>
            <w:rPr>
              <w:smallCaps/>
              <w:color w:val="000000"/>
            </w:rPr>
            <w:tab/>
            <w:t>3</w:t>
          </w:r>
          <w:hyperlink w:anchor="_heading=h.2et92p0" w:history="1"/>
        </w:p>
        <w:p w14:paraId="31311F81" w14:textId="77777777" w:rsidR="00A739E2" w:rsidRDefault="00A739E2" w:rsidP="00A739E2">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3dy6vkm">
            <w:r>
              <w:rPr>
                <w:smallCaps/>
                <w:color w:val="000000"/>
              </w:rPr>
              <w:t>2.</w:t>
            </w:r>
          </w:hyperlink>
          <w:hyperlink w:anchor="_heading=h.3dy6vkm">
            <w:r>
              <w:rPr>
                <w:rFonts w:cs="Calibri"/>
                <w:color w:val="000000"/>
              </w:rPr>
              <w:tab/>
            </w:r>
          </w:hyperlink>
          <w:r>
            <w:fldChar w:fldCharType="begin"/>
          </w:r>
          <w:r>
            <w:instrText xml:space="preserve"> PAGEREF _heading=h.3dy6vkm \h </w:instrText>
          </w:r>
          <w:r>
            <w:fldChar w:fldCharType="separate"/>
          </w:r>
          <w:r>
            <w:rPr>
              <w:smallCaps/>
              <w:color w:val="000000"/>
            </w:rPr>
            <w:t>BACKGROUND TO THE Buyer</w:t>
          </w:r>
          <w:r>
            <w:rPr>
              <w:smallCaps/>
              <w:color w:val="000000"/>
            </w:rPr>
            <w:tab/>
            <w:t>3</w:t>
          </w:r>
          <w:hyperlink w:anchor="_heading=h.3dy6vkm" w:history="1"/>
        </w:p>
        <w:p w14:paraId="449275D3" w14:textId="77777777" w:rsidR="00A739E2" w:rsidRDefault="00A739E2" w:rsidP="00A739E2">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1t3h5sf">
            <w:r>
              <w:rPr>
                <w:smallCaps/>
                <w:color w:val="000000"/>
              </w:rPr>
              <w:t>3.</w:t>
            </w:r>
          </w:hyperlink>
          <w:hyperlink w:anchor="_heading=h.1t3h5sf">
            <w:r>
              <w:rPr>
                <w:rFonts w:cs="Calibri"/>
                <w:color w:val="000000"/>
              </w:rPr>
              <w:tab/>
            </w:r>
          </w:hyperlink>
          <w:r>
            <w:fldChar w:fldCharType="begin"/>
          </w:r>
          <w:r>
            <w:instrText xml:space="preserve"> PAGEREF _heading=h.1t3h5sf \h </w:instrText>
          </w:r>
          <w:r>
            <w:fldChar w:fldCharType="separate"/>
          </w:r>
          <w:r>
            <w:rPr>
              <w:smallCaps/>
              <w:color w:val="000000"/>
            </w:rPr>
            <w:t>Background to requirement/OVERVIEW of requirement</w:t>
          </w:r>
          <w:r>
            <w:rPr>
              <w:smallCaps/>
              <w:color w:val="000000"/>
            </w:rPr>
            <w:tab/>
            <w:t>3</w:t>
          </w:r>
          <w:hyperlink w:anchor="_heading=h.1t3h5sf" w:history="1"/>
        </w:p>
        <w:p w14:paraId="41BEF0F3" w14:textId="77777777" w:rsidR="00A739E2" w:rsidRDefault="00A739E2" w:rsidP="00A739E2">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2s8eyo1">
            <w:r>
              <w:rPr>
                <w:smallCaps/>
                <w:color w:val="000000"/>
              </w:rPr>
              <w:t>4.</w:t>
            </w:r>
          </w:hyperlink>
          <w:hyperlink w:anchor="_heading=h.2s8eyo1">
            <w:r>
              <w:rPr>
                <w:rFonts w:cs="Calibri"/>
                <w:color w:val="000000"/>
              </w:rPr>
              <w:tab/>
            </w:r>
          </w:hyperlink>
          <w:r>
            <w:fldChar w:fldCharType="begin"/>
          </w:r>
          <w:r>
            <w:instrText xml:space="preserve"> PAGEREF _heading=h.2s8eyo1 \h </w:instrText>
          </w:r>
          <w:r>
            <w:fldChar w:fldCharType="separate"/>
          </w:r>
          <w:r>
            <w:rPr>
              <w:smallCaps/>
              <w:color w:val="000000"/>
            </w:rPr>
            <w:t>definitions</w:t>
          </w:r>
          <w:r>
            <w:rPr>
              <w:smallCaps/>
              <w:color w:val="000000"/>
            </w:rPr>
            <w:tab/>
            <w:t>3</w:t>
          </w:r>
          <w:hyperlink w:anchor="_heading=h.2s8eyo1" w:history="1"/>
        </w:p>
        <w:p w14:paraId="552E7730" w14:textId="77777777" w:rsidR="00A739E2" w:rsidRDefault="00A739E2" w:rsidP="00A739E2">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17dp8vu">
            <w:r>
              <w:rPr>
                <w:smallCaps/>
                <w:color w:val="000000"/>
              </w:rPr>
              <w:t>5.</w:t>
            </w:r>
          </w:hyperlink>
          <w:hyperlink w:anchor="_heading=h.17dp8vu">
            <w:r>
              <w:rPr>
                <w:rFonts w:cs="Calibri"/>
                <w:color w:val="000000"/>
              </w:rPr>
              <w:tab/>
            </w:r>
          </w:hyperlink>
          <w:r>
            <w:fldChar w:fldCharType="begin"/>
          </w:r>
          <w:r>
            <w:instrText xml:space="preserve"> PAGEREF _heading=h.17dp8vu \h </w:instrText>
          </w:r>
          <w:r>
            <w:fldChar w:fldCharType="separate"/>
          </w:r>
          <w:r>
            <w:rPr>
              <w:smallCaps/>
              <w:color w:val="000000"/>
            </w:rPr>
            <w:t>scope of requirement</w:t>
          </w:r>
          <w:r>
            <w:rPr>
              <w:smallCaps/>
              <w:color w:val="000000"/>
            </w:rPr>
            <w:tab/>
            <w:t>3</w:t>
          </w:r>
          <w:hyperlink w:anchor="_heading=h.17dp8vu" w:history="1"/>
        </w:p>
        <w:p w14:paraId="729F4F44" w14:textId="77777777" w:rsidR="00A739E2" w:rsidRDefault="00A739E2" w:rsidP="00A739E2">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3rdcrjn">
            <w:r>
              <w:rPr>
                <w:smallCaps/>
                <w:color w:val="000000"/>
              </w:rPr>
              <w:t>6.</w:t>
            </w:r>
          </w:hyperlink>
          <w:hyperlink w:anchor="_heading=h.3rdcrjn">
            <w:r>
              <w:rPr>
                <w:rFonts w:cs="Calibri"/>
                <w:color w:val="000000"/>
              </w:rPr>
              <w:tab/>
            </w:r>
          </w:hyperlink>
          <w:r>
            <w:fldChar w:fldCharType="begin"/>
          </w:r>
          <w:r>
            <w:instrText xml:space="preserve"> PAGEREF _heading=h.3rdcrjn \h </w:instrText>
          </w:r>
          <w:r>
            <w:fldChar w:fldCharType="separate"/>
          </w:r>
          <w:r>
            <w:rPr>
              <w:smallCaps/>
              <w:color w:val="000000"/>
            </w:rPr>
            <w:t>The requirement</w:t>
          </w:r>
          <w:r>
            <w:rPr>
              <w:smallCaps/>
              <w:color w:val="000000"/>
            </w:rPr>
            <w:tab/>
            <w:t>3</w:t>
          </w:r>
          <w:hyperlink w:anchor="_heading=h.3rdcrjn" w:history="1"/>
        </w:p>
        <w:p w14:paraId="64B0D3F2" w14:textId="77777777" w:rsidR="00A739E2" w:rsidRDefault="00A739E2" w:rsidP="00A739E2">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26in1rg">
            <w:r>
              <w:rPr>
                <w:smallCaps/>
                <w:color w:val="000000"/>
              </w:rPr>
              <w:t>7.</w:t>
            </w:r>
          </w:hyperlink>
          <w:hyperlink w:anchor="_heading=h.26in1rg">
            <w:r>
              <w:rPr>
                <w:rFonts w:cs="Calibri"/>
                <w:color w:val="000000"/>
              </w:rPr>
              <w:tab/>
            </w:r>
          </w:hyperlink>
          <w:r>
            <w:fldChar w:fldCharType="begin"/>
          </w:r>
          <w:r>
            <w:instrText xml:space="preserve"> PAGEREF _heading=h.26in1rg \h </w:instrText>
          </w:r>
          <w:r>
            <w:fldChar w:fldCharType="separate"/>
          </w:r>
          <w:r>
            <w:rPr>
              <w:smallCaps/>
              <w:color w:val="000000"/>
            </w:rPr>
            <w:t>key milestones and Deliverables</w:t>
          </w:r>
          <w:r>
            <w:rPr>
              <w:smallCaps/>
              <w:color w:val="000000"/>
            </w:rPr>
            <w:tab/>
            <w:t>4</w:t>
          </w:r>
          <w:hyperlink w:anchor="_heading=h.26in1rg" w:history="1"/>
        </w:p>
        <w:p w14:paraId="6EBFC8A6" w14:textId="77777777" w:rsidR="00A739E2" w:rsidRDefault="00A739E2" w:rsidP="00A739E2">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35nkun2">
            <w:r>
              <w:rPr>
                <w:smallCaps/>
                <w:color w:val="000000"/>
              </w:rPr>
              <w:t>8.</w:t>
            </w:r>
          </w:hyperlink>
          <w:hyperlink w:anchor="_heading=h.35nkun2">
            <w:r>
              <w:rPr>
                <w:rFonts w:cs="Calibri"/>
                <w:color w:val="000000"/>
              </w:rPr>
              <w:tab/>
            </w:r>
          </w:hyperlink>
          <w:r>
            <w:fldChar w:fldCharType="begin"/>
          </w:r>
          <w:r>
            <w:instrText xml:space="preserve"> PAGEREF _heading=h.35nkun2 \h </w:instrText>
          </w:r>
          <w:r>
            <w:fldChar w:fldCharType="separate"/>
          </w:r>
          <w:r>
            <w:rPr>
              <w:smallCaps/>
              <w:color w:val="000000"/>
            </w:rPr>
            <w:t>MANAGEMENT INFORMATION/reporting</w:t>
          </w:r>
          <w:r>
            <w:rPr>
              <w:smallCaps/>
              <w:color w:val="000000"/>
            </w:rPr>
            <w:tab/>
            <w:t>4</w:t>
          </w:r>
          <w:hyperlink w:anchor="_heading=h.35nkun2" w:history="1"/>
        </w:p>
        <w:p w14:paraId="4E816B0F" w14:textId="77777777" w:rsidR="00A739E2" w:rsidRDefault="00A739E2" w:rsidP="00A739E2">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1ksv4uv">
            <w:r>
              <w:rPr>
                <w:smallCaps/>
                <w:color w:val="000000"/>
              </w:rPr>
              <w:t>9.</w:t>
            </w:r>
          </w:hyperlink>
          <w:hyperlink w:anchor="_heading=h.1ksv4uv">
            <w:r>
              <w:rPr>
                <w:rFonts w:cs="Calibri"/>
                <w:color w:val="000000"/>
              </w:rPr>
              <w:tab/>
            </w:r>
          </w:hyperlink>
          <w:r>
            <w:fldChar w:fldCharType="begin"/>
          </w:r>
          <w:r>
            <w:instrText xml:space="preserve"> PAGEREF _heading=h.1ksv4uv \h </w:instrText>
          </w:r>
          <w:r>
            <w:fldChar w:fldCharType="separate"/>
          </w:r>
          <w:r>
            <w:rPr>
              <w:smallCaps/>
              <w:color w:val="000000"/>
            </w:rPr>
            <w:t>volumes</w:t>
          </w:r>
          <w:r>
            <w:rPr>
              <w:smallCaps/>
              <w:color w:val="000000"/>
            </w:rPr>
            <w:tab/>
            <w:t>4</w:t>
          </w:r>
          <w:hyperlink w:anchor="_heading=h.1ksv4uv" w:history="1"/>
        </w:p>
        <w:p w14:paraId="55F507DF" w14:textId="77777777" w:rsidR="00A739E2" w:rsidRDefault="00A739E2" w:rsidP="00A739E2">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44sinio">
            <w:r>
              <w:rPr>
                <w:smallCaps/>
                <w:color w:val="000000"/>
              </w:rPr>
              <w:t>10.</w:t>
            </w:r>
          </w:hyperlink>
          <w:hyperlink w:anchor="_heading=h.44sinio">
            <w:r>
              <w:rPr>
                <w:rFonts w:cs="Calibri"/>
                <w:color w:val="000000"/>
              </w:rPr>
              <w:tab/>
            </w:r>
          </w:hyperlink>
          <w:r>
            <w:fldChar w:fldCharType="begin"/>
          </w:r>
          <w:r>
            <w:instrText xml:space="preserve"> PAGEREF _heading=h.44sinio \h </w:instrText>
          </w:r>
          <w:r>
            <w:fldChar w:fldCharType="separate"/>
          </w:r>
          <w:r>
            <w:rPr>
              <w:smallCaps/>
              <w:color w:val="000000"/>
            </w:rPr>
            <w:t>continuous improvement</w:t>
          </w:r>
          <w:r>
            <w:rPr>
              <w:smallCaps/>
              <w:color w:val="000000"/>
            </w:rPr>
            <w:tab/>
            <w:t>4</w:t>
          </w:r>
          <w:hyperlink w:anchor="_heading=h.44sinio" w:history="1"/>
        </w:p>
        <w:p w14:paraId="343BE5A8" w14:textId="77777777" w:rsidR="00A739E2" w:rsidRDefault="00A739E2" w:rsidP="00A739E2">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2jxsxqh">
            <w:r>
              <w:rPr>
                <w:smallCaps/>
                <w:color w:val="000000"/>
              </w:rPr>
              <w:t>11.</w:t>
            </w:r>
          </w:hyperlink>
          <w:hyperlink w:anchor="_heading=h.2jxsxqh">
            <w:r>
              <w:rPr>
                <w:rFonts w:cs="Calibri"/>
                <w:color w:val="000000"/>
              </w:rPr>
              <w:tab/>
            </w:r>
          </w:hyperlink>
          <w:r>
            <w:fldChar w:fldCharType="begin"/>
          </w:r>
          <w:r>
            <w:instrText xml:space="preserve"> PAGEREF _heading=h.2jxsxqh \h </w:instrText>
          </w:r>
          <w:r>
            <w:fldChar w:fldCharType="separate"/>
          </w:r>
          <w:r>
            <w:rPr>
              <w:smallCaps/>
              <w:color w:val="000000"/>
            </w:rPr>
            <w:t>Sustainability / SOCIAL VALUE</w:t>
          </w:r>
          <w:r>
            <w:rPr>
              <w:smallCaps/>
              <w:color w:val="000000"/>
            </w:rPr>
            <w:tab/>
            <w:t>5</w:t>
          </w:r>
          <w:hyperlink w:anchor="_heading=h.2jxsxqh" w:history="1"/>
        </w:p>
        <w:p w14:paraId="78E62A3B" w14:textId="77777777" w:rsidR="00A739E2" w:rsidRDefault="00A739E2" w:rsidP="00A739E2">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z337ya">
            <w:r>
              <w:rPr>
                <w:smallCaps/>
                <w:color w:val="000000"/>
              </w:rPr>
              <w:t>12.</w:t>
            </w:r>
          </w:hyperlink>
          <w:hyperlink w:anchor="_heading=h.z337ya">
            <w:r>
              <w:rPr>
                <w:rFonts w:cs="Calibri"/>
                <w:color w:val="000000"/>
              </w:rPr>
              <w:tab/>
            </w:r>
          </w:hyperlink>
          <w:r>
            <w:fldChar w:fldCharType="begin"/>
          </w:r>
          <w:r>
            <w:instrText xml:space="preserve"> PAGEREF _heading=h.z337ya \h </w:instrText>
          </w:r>
          <w:r>
            <w:fldChar w:fldCharType="separate"/>
          </w:r>
          <w:r>
            <w:rPr>
              <w:smallCaps/>
              <w:color w:val="000000"/>
            </w:rPr>
            <w:t>quality</w:t>
          </w:r>
          <w:r>
            <w:rPr>
              <w:smallCaps/>
              <w:color w:val="000000"/>
            </w:rPr>
            <w:tab/>
            <w:t>5</w:t>
          </w:r>
          <w:hyperlink w:anchor="_heading=h.z337ya" w:history="1"/>
        </w:p>
        <w:p w14:paraId="30EF0F39" w14:textId="77777777" w:rsidR="00A739E2" w:rsidRDefault="00A739E2" w:rsidP="00A739E2">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3j2qqm3">
            <w:r>
              <w:rPr>
                <w:smallCaps/>
                <w:color w:val="000000"/>
              </w:rPr>
              <w:t>13.</w:t>
            </w:r>
          </w:hyperlink>
          <w:hyperlink w:anchor="_heading=h.3j2qqm3">
            <w:r>
              <w:rPr>
                <w:rFonts w:cs="Calibri"/>
                <w:color w:val="000000"/>
              </w:rPr>
              <w:tab/>
            </w:r>
          </w:hyperlink>
          <w:r>
            <w:fldChar w:fldCharType="begin"/>
          </w:r>
          <w:r>
            <w:instrText xml:space="preserve"> PAGEREF _heading=h.3j2qqm3 \h </w:instrText>
          </w:r>
          <w:r>
            <w:fldChar w:fldCharType="separate"/>
          </w:r>
          <w:r>
            <w:rPr>
              <w:smallCaps/>
              <w:color w:val="000000"/>
            </w:rPr>
            <w:t>PRICE</w:t>
          </w:r>
          <w:r>
            <w:rPr>
              <w:smallCaps/>
              <w:color w:val="000000"/>
            </w:rPr>
            <w:tab/>
            <w:t>5</w:t>
          </w:r>
          <w:hyperlink w:anchor="_heading=h.3j2qqm3" w:history="1"/>
        </w:p>
        <w:p w14:paraId="5E27C5DD" w14:textId="77777777" w:rsidR="00A739E2" w:rsidRDefault="00A739E2" w:rsidP="00A739E2">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1y810tw">
            <w:r>
              <w:rPr>
                <w:smallCaps/>
                <w:color w:val="000000"/>
              </w:rPr>
              <w:t>14.</w:t>
            </w:r>
          </w:hyperlink>
          <w:hyperlink w:anchor="_heading=h.1y810tw">
            <w:r>
              <w:rPr>
                <w:rFonts w:cs="Calibri"/>
                <w:color w:val="000000"/>
              </w:rPr>
              <w:tab/>
            </w:r>
          </w:hyperlink>
          <w:r>
            <w:fldChar w:fldCharType="begin"/>
          </w:r>
          <w:r>
            <w:instrText xml:space="preserve"> PAGEREF _heading=h.1y810tw \h </w:instrText>
          </w:r>
          <w:r>
            <w:fldChar w:fldCharType="separate"/>
          </w:r>
          <w:r>
            <w:rPr>
              <w:smallCaps/>
              <w:color w:val="000000"/>
            </w:rPr>
            <w:t>STAFF AND CUSTOMER SERVICE</w:t>
          </w:r>
          <w:r>
            <w:rPr>
              <w:smallCaps/>
              <w:color w:val="000000"/>
            </w:rPr>
            <w:tab/>
            <w:t>6</w:t>
          </w:r>
          <w:hyperlink w:anchor="_heading=h.1y810tw" w:history="1"/>
        </w:p>
        <w:p w14:paraId="36DE860E" w14:textId="77777777" w:rsidR="00A739E2" w:rsidRDefault="00A739E2" w:rsidP="00A739E2">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4i7ojhp">
            <w:r>
              <w:rPr>
                <w:smallCaps/>
                <w:color w:val="000000"/>
              </w:rPr>
              <w:t>15.</w:t>
            </w:r>
          </w:hyperlink>
          <w:hyperlink w:anchor="_heading=h.4i7ojhp">
            <w:r>
              <w:rPr>
                <w:rFonts w:cs="Calibri"/>
                <w:color w:val="000000"/>
              </w:rPr>
              <w:tab/>
            </w:r>
          </w:hyperlink>
          <w:r>
            <w:fldChar w:fldCharType="begin"/>
          </w:r>
          <w:r>
            <w:instrText xml:space="preserve"> PAGEREF _heading=h.4i7ojhp \h </w:instrText>
          </w:r>
          <w:r>
            <w:fldChar w:fldCharType="separate"/>
          </w:r>
          <w:r>
            <w:rPr>
              <w:smallCaps/>
              <w:color w:val="000000"/>
            </w:rPr>
            <w:t>service levels and performance</w:t>
          </w:r>
          <w:r>
            <w:rPr>
              <w:smallCaps/>
              <w:color w:val="000000"/>
            </w:rPr>
            <w:tab/>
            <w:t>6</w:t>
          </w:r>
          <w:hyperlink w:anchor="_heading=h.4i7ojhp" w:history="1"/>
        </w:p>
        <w:p w14:paraId="11C9879A" w14:textId="77777777" w:rsidR="00A739E2" w:rsidRDefault="00A739E2" w:rsidP="00A739E2">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1ci93xb">
            <w:r>
              <w:rPr>
                <w:smallCaps/>
                <w:color w:val="000000"/>
              </w:rPr>
              <w:t>16.</w:t>
            </w:r>
          </w:hyperlink>
          <w:hyperlink w:anchor="_heading=h.1ci93xb">
            <w:r>
              <w:rPr>
                <w:rFonts w:cs="Calibri"/>
                <w:color w:val="000000"/>
              </w:rPr>
              <w:tab/>
            </w:r>
          </w:hyperlink>
          <w:r>
            <w:fldChar w:fldCharType="begin"/>
          </w:r>
          <w:r>
            <w:instrText xml:space="preserve"> PAGEREF _heading=h.1ci93xb \h </w:instrText>
          </w:r>
          <w:r>
            <w:fldChar w:fldCharType="separate"/>
          </w:r>
          <w:r>
            <w:rPr>
              <w:smallCaps/>
              <w:color w:val="000000"/>
            </w:rPr>
            <w:t>Security and CONFIDENTIALITY requirements</w:t>
          </w:r>
          <w:r>
            <w:rPr>
              <w:smallCaps/>
              <w:color w:val="000000"/>
            </w:rPr>
            <w:tab/>
            <w:t>6</w:t>
          </w:r>
          <w:hyperlink w:anchor="_heading=h.1ci93xb" w:history="1"/>
        </w:p>
        <w:p w14:paraId="7B63E17A" w14:textId="77777777" w:rsidR="00A739E2" w:rsidRDefault="00A739E2" w:rsidP="00A739E2">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3whwml4">
            <w:r>
              <w:rPr>
                <w:smallCaps/>
                <w:color w:val="000000"/>
              </w:rPr>
              <w:t>17.</w:t>
            </w:r>
          </w:hyperlink>
          <w:hyperlink w:anchor="_heading=h.3whwml4">
            <w:r>
              <w:rPr>
                <w:rFonts w:cs="Calibri"/>
                <w:color w:val="000000"/>
              </w:rPr>
              <w:tab/>
            </w:r>
          </w:hyperlink>
          <w:r>
            <w:fldChar w:fldCharType="begin"/>
          </w:r>
          <w:r>
            <w:instrText xml:space="preserve"> PAGEREF _heading=h.3whwml4 \h </w:instrText>
          </w:r>
          <w:r>
            <w:fldChar w:fldCharType="separate"/>
          </w:r>
          <w:r>
            <w:rPr>
              <w:smallCaps/>
              <w:color w:val="000000"/>
            </w:rPr>
            <w:t>payment AND INVOICING</w:t>
          </w:r>
          <w:r>
            <w:rPr>
              <w:smallCaps/>
              <w:color w:val="000000"/>
            </w:rPr>
            <w:tab/>
            <w:t>7</w:t>
          </w:r>
          <w:hyperlink w:anchor="_heading=h.3whwml4" w:history="1"/>
        </w:p>
        <w:p w14:paraId="41CE10E9" w14:textId="77777777" w:rsidR="00A739E2" w:rsidRDefault="00A739E2" w:rsidP="00A739E2">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2bn6wsx">
            <w:r>
              <w:rPr>
                <w:smallCaps/>
                <w:color w:val="000000"/>
              </w:rPr>
              <w:t>18.</w:t>
            </w:r>
          </w:hyperlink>
          <w:hyperlink w:anchor="_heading=h.2bn6wsx">
            <w:r>
              <w:rPr>
                <w:rFonts w:cs="Calibri"/>
                <w:color w:val="000000"/>
              </w:rPr>
              <w:tab/>
            </w:r>
          </w:hyperlink>
          <w:r>
            <w:fldChar w:fldCharType="begin"/>
          </w:r>
          <w:r>
            <w:instrText xml:space="preserve"> PAGEREF _heading=h.2bn6wsx \h </w:instrText>
          </w:r>
          <w:r>
            <w:fldChar w:fldCharType="separate"/>
          </w:r>
          <w:r>
            <w:rPr>
              <w:smallCaps/>
              <w:color w:val="000000"/>
            </w:rPr>
            <w:t>CONTRACT MANAGEMENT</w:t>
          </w:r>
          <w:r>
            <w:rPr>
              <w:smallCaps/>
              <w:color w:val="000000"/>
            </w:rPr>
            <w:tab/>
            <w:t>7</w:t>
          </w:r>
          <w:hyperlink w:anchor="_heading=h.2bn6wsx" w:history="1"/>
        </w:p>
        <w:p w14:paraId="196BA3C6" w14:textId="77777777" w:rsidR="00A739E2" w:rsidRDefault="00A739E2" w:rsidP="00A739E2">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qsh70q">
            <w:r>
              <w:rPr>
                <w:smallCaps/>
                <w:color w:val="000000"/>
              </w:rPr>
              <w:t>19.</w:t>
            </w:r>
          </w:hyperlink>
          <w:hyperlink w:anchor="_heading=h.qsh70q">
            <w:r>
              <w:rPr>
                <w:rFonts w:cs="Calibri"/>
                <w:color w:val="000000"/>
              </w:rPr>
              <w:tab/>
            </w:r>
          </w:hyperlink>
          <w:r>
            <w:fldChar w:fldCharType="begin"/>
          </w:r>
          <w:r>
            <w:instrText xml:space="preserve"> PAGEREF _heading=h.qsh70q \h </w:instrText>
          </w:r>
          <w:r>
            <w:fldChar w:fldCharType="separate"/>
          </w:r>
          <w:r>
            <w:rPr>
              <w:smallCaps/>
              <w:color w:val="000000"/>
            </w:rPr>
            <w:t>Location</w:t>
          </w:r>
          <w:r>
            <w:rPr>
              <w:smallCaps/>
              <w:color w:val="000000"/>
            </w:rPr>
            <w:tab/>
            <w:t>7</w:t>
          </w:r>
          <w:hyperlink w:anchor="_heading=h.qsh70q" w:history="1"/>
        </w:p>
        <w:p w14:paraId="51769056" w14:textId="77777777" w:rsidR="00A739E2" w:rsidRDefault="00A739E2" w:rsidP="00A739E2">
          <w:pPr>
            <w:spacing w:before="60" w:after="60"/>
            <w:ind w:left="142"/>
            <w:jc w:val="center"/>
            <w:rPr>
              <w:b/>
              <w:highlight w:val="yellow"/>
            </w:rPr>
          </w:pPr>
          <w:r>
            <w:fldChar w:fldCharType="end"/>
          </w:r>
          <w:r>
            <w:fldChar w:fldCharType="end"/>
          </w:r>
        </w:p>
      </w:sdtContent>
    </w:sdt>
    <w:p w14:paraId="4C8C0FEE" w14:textId="77777777" w:rsidR="00A739E2" w:rsidRDefault="00A739E2" w:rsidP="00A739E2">
      <w:pPr>
        <w:pStyle w:val="Heading1"/>
        <w:keepLines w:val="0"/>
        <w:adjustRightInd w:val="0"/>
        <w:spacing w:before="0" w:after="120" w:line="240" w:lineRule="auto"/>
        <w:jc w:val="both"/>
      </w:pPr>
      <w:r>
        <w:br w:type="page"/>
      </w:r>
    </w:p>
    <w:p w14:paraId="344BEB63" w14:textId="77777777" w:rsidR="00A739E2" w:rsidRDefault="00A739E2" w:rsidP="00A739E2">
      <w:pPr>
        <w:pStyle w:val="Heading1"/>
        <w:keepLines w:val="0"/>
        <w:numPr>
          <w:ilvl w:val="0"/>
          <w:numId w:val="4"/>
        </w:numPr>
        <w:adjustRightInd w:val="0"/>
        <w:spacing w:before="0" w:after="120" w:line="240" w:lineRule="auto"/>
        <w:jc w:val="both"/>
        <w:rPr>
          <w:sz w:val="32"/>
          <w:szCs w:val="32"/>
        </w:rPr>
      </w:pPr>
      <w:bookmarkStart w:id="4" w:name="_heading=h.2et92p0" w:colFirst="0" w:colLast="0"/>
      <w:bookmarkEnd w:id="4"/>
      <w:r>
        <w:rPr>
          <w:sz w:val="32"/>
          <w:szCs w:val="32"/>
        </w:rPr>
        <w:lastRenderedPageBreak/>
        <w:t>PURPOSE</w:t>
      </w:r>
    </w:p>
    <w:p w14:paraId="5F920B35" w14:textId="77777777" w:rsidR="00A739E2" w:rsidRPr="007A630A" w:rsidRDefault="00A739E2" w:rsidP="00A739E2">
      <w:pPr>
        <w:pStyle w:val="Heading1"/>
        <w:shd w:val="clear" w:color="auto" w:fill="FFFFFF" w:themeFill="background1"/>
        <w:spacing w:after="120"/>
        <w:ind w:left="720"/>
        <w:rPr>
          <w:sz w:val="32"/>
          <w:szCs w:val="32"/>
        </w:rPr>
      </w:pPr>
      <w:bookmarkStart w:id="5" w:name="_heading=h.tyjcwt" w:colFirst="0" w:colLast="0"/>
      <w:bookmarkStart w:id="6" w:name="_heading=h.3dy6vkm" w:colFirst="0" w:colLast="0"/>
      <w:bookmarkEnd w:id="5"/>
      <w:bookmarkEnd w:id="6"/>
      <w:r w:rsidRPr="007A630A">
        <w:rPr>
          <w:b w:val="0"/>
          <w:sz w:val="24"/>
          <w:szCs w:val="24"/>
          <w:shd w:val="clear" w:color="auto" w:fill="FFFFFF" w:themeFill="background1"/>
        </w:rPr>
        <w:t>The current DSCIS backup solutions for all networks managed by ICSMT</w:t>
      </w:r>
      <w:r>
        <w:rPr>
          <w:b w:val="0"/>
          <w:sz w:val="24"/>
          <w:szCs w:val="24"/>
          <w:shd w:val="clear" w:color="auto" w:fill="FFFFFF" w:themeFill="background1"/>
        </w:rPr>
        <w:t xml:space="preserve"> </w:t>
      </w:r>
      <w:r w:rsidRPr="007A630A">
        <w:rPr>
          <w:b w:val="0"/>
          <w:sz w:val="24"/>
          <w:szCs w:val="24"/>
          <w:shd w:val="clear" w:color="auto" w:fill="FFFFFF" w:themeFill="background1"/>
        </w:rPr>
        <w:t>are now end of life, no longer supported and incompatible with modern tech/systems. High Availability (HA) and redundancy is incorporated into the new Technical Training Network (TTN) ‘DSCIS Enhanced Training System’ (DETS), however, there is not a sufficient ‘network backup’ (NBu) provision deployed to mitigate catastrophic system failure.</w:t>
      </w:r>
      <w:r w:rsidRPr="007A630A">
        <w:rPr>
          <w:b w:val="0"/>
          <w:sz w:val="24"/>
          <w:szCs w:val="24"/>
          <w:shd w:val="clear" w:color="auto" w:fill="FFFF99"/>
        </w:rPr>
        <w:t xml:space="preserve"> </w:t>
      </w:r>
    </w:p>
    <w:p w14:paraId="00C4CCB8" w14:textId="77777777" w:rsidR="00A739E2" w:rsidRDefault="00A739E2" w:rsidP="00A739E2">
      <w:pPr>
        <w:pStyle w:val="Heading1"/>
        <w:keepLines w:val="0"/>
        <w:numPr>
          <w:ilvl w:val="0"/>
          <w:numId w:val="4"/>
        </w:numPr>
        <w:adjustRightInd w:val="0"/>
        <w:spacing w:before="0" w:after="120" w:line="240" w:lineRule="auto"/>
        <w:jc w:val="both"/>
        <w:rPr>
          <w:sz w:val="32"/>
          <w:szCs w:val="32"/>
        </w:rPr>
      </w:pPr>
      <w:r>
        <w:rPr>
          <w:sz w:val="32"/>
          <w:szCs w:val="32"/>
        </w:rPr>
        <w:t>BACKGROUND TO THE Buyer</w:t>
      </w:r>
    </w:p>
    <w:p w14:paraId="18EE67DE" w14:textId="77777777" w:rsidR="00A739E2" w:rsidRPr="007B2C8F" w:rsidRDefault="00A739E2" w:rsidP="00A739E2">
      <w:pPr>
        <w:pStyle w:val="Heading1"/>
        <w:spacing w:after="120"/>
        <w:ind w:left="720"/>
        <w:rPr>
          <w:sz w:val="32"/>
          <w:szCs w:val="32"/>
        </w:rPr>
      </w:pPr>
      <w:bookmarkStart w:id="7" w:name="_heading=h.1t3h5sf" w:colFirst="0" w:colLast="0"/>
      <w:bookmarkEnd w:id="7"/>
      <w:r w:rsidRPr="00225E6E">
        <w:rPr>
          <w:b w:val="0"/>
          <w:sz w:val="24"/>
          <w:szCs w:val="24"/>
        </w:rPr>
        <w:t>DSCIS mission is to train and educate information and communications engineers, technicians and operators in order to meet the requirements of Defence and needs of trainees now and into the</w:t>
      </w:r>
      <w:r>
        <w:rPr>
          <w:sz w:val="32"/>
          <w:szCs w:val="32"/>
        </w:rPr>
        <w:t xml:space="preserve"> </w:t>
      </w:r>
      <w:r w:rsidRPr="007B2C8F">
        <w:rPr>
          <w:b w:val="0"/>
          <w:sz w:val="24"/>
          <w:szCs w:val="24"/>
        </w:rPr>
        <w:t>future.</w:t>
      </w:r>
      <w:r w:rsidRPr="007B2C8F">
        <w:rPr>
          <w:b w:val="0"/>
          <w:sz w:val="24"/>
          <w:szCs w:val="24"/>
          <w:shd w:val="clear" w:color="auto" w:fill="FFFF99"/>
        </w:rPr>
        <w:t xml:space="preserve"> </w:t>
      </w:r>
    </w:p>
    <w:p w14:paraId="0D136BE5" w14:textId="77777777" w:rsidR="00A739E2" w:rsidRDefault="00A739E2" w:rsidP="00A739E2">
      <w:pPr>
        <w:pStyle w:val="Heading1"/>
        <w:keepLines w:val="0"/>
        <w:numPr>
          <w:ilvl w:val="0"/>
          <w:numId w:val="4"/>
        </w:numPr>
        <w:adjustRightInd w:val="0"/>
        <w:spacing w:before="0" w:after="120" w:line="240" w:lineRule="auto"/>
        <w:jc w:val="both"/>
        <w:rPr>
          <w:sz w:val="32"/>
          <w:szCs w:val="32"/>
        </w:rPr>
      </w:pPr>
      <w:r>
        <w:rPr>
          <w:sz w:val="32"/>
          <w:szCs w:val="32"/>
        </w:rPr>
        <w:t>Background to requirement/OVERVIEW of requirement</w:t>
      </w:r>
    </w:p>
    <w:p w14:paraId="3D1EF0AB" w14:textId="77777777" w:rsidR="00A739E2" w:rsidRPr="00FC501E" w:rsidRDefault="00A739E2" w:rsidP="00A739E2">
      <w:pPr>
        <w:pStyle w:val="Heading2"/>
        <w:keepNext w:val="0"/>
        <w:keepLines w:val="0"/>
        <w:numPr>
          <w:ilvl w:val="1"/>
          <w:numId w:val="4"/>
        </w:numPr>
        <w:adjustRightInd w:val="0"/>
        <w:spacing w:before="0" w:after="120" w:line="240" w:lineRule="auto"/>
        <w:ind w:left="709" w:hanging="709"/>
        <w:rPr>
          <w:sz w:val="24"/>
          <w:szCs w:val="24"/>
        </w:rPr>
      </w:pPr>
      <w:bookmarkStart w:id="8" w:name="_heading=h.4d34og8" w:colFirst="0" w:colLast="0"/>
      <w:bookmarkEnd w:id="8"/>
      <w:r w:rsidRPr="00B93087">
        <w:rPr>
          <w:sz w:val="24"/>
          <w:szCs w:val="24"/>
        </w:rPr>
        <w:t xml:space="preserve">This </w:t>
      </w:r>
      <w:r w:rsidRPr="005317BA">
        <w:rPr>
          <w:sz w:val="24"/>
          <w:szCs w:val="24"/>
        </w:rPr>
        <w:t xml:space="preserve">requirement is for the provision of a new on-site data backup solution to support the technologies in use on the network systems located at DSCIS Blandford. </w:t>
      </w:r>
    </w:p>
    <w:p w14:paraId="6703A25A" w14:textId="77777777" w:rsidR="00A739E2" w:rsidRDefault="00A739E2" w:rsidP="00A739E2">
      <w:pPr>
        <w:pStyle w:val="Heading2"/>
        <w:spacing w:after="120"/>
        <w:ind w:left="709"/>
        <w:rPr>
          <w:sz w:val="24"/>
          <w:szCs w:val="24"/>
        </w:rPr>
      </w:pPr>
      <w:r w:rsidRPr="005317BA">
        <w:rPr>
          <w:sz w:val="24"/>
          <w:szCs w:val="24"/>
        </w:rPr>
        <w:t xml:space="preserve">Currently there is no data backup solution implemented on the DSCIS DETS technical training network, only redundancy build into the system design including High Availability (HA) and failover clustering (FC). </w:t>
      </w:r>
    </w:p>
    <w:p w14:paraId="11785122" w14:textId="77777777" w:rsidR="00A739E2" w:rsidRPr="006672E5" w:rsidRDefault="00A739E2" w:rsidP="00A739E2">
      <w:pPr>
        <w:pStyle w:val="Heading2"/>
        <w:spacing w:after="120"/>
        <w:ind w:left="709"/>
        <w:rPr>
          <w:sz w:val="24"/>
          <w:szCs w:val="24"/>
        </w:rPr>
      </w:pPr>
      <w:r w:rsidRPr="00F45DC5">
        <w:rPr>
          <w:sz w:val="24"/>
          <w:szCs w:val="24"/>
        </w:rPr>
        <w:t>The DETS datacentre provides virtual classroom environments for student</w:t>
      </w:r>
      <w:r>
        <w:rPr>
          <w:sz w:val="24"/>
          <w:szCs w:val="24"/>
        </w:rPr>
        <w:t>s</w:t>
      </w:r>
      <w:r w:rsidRPr="00F45DC5">
        <w:rPr>
          <w:sz w:val="24"/>
          <w:szCs w:val="24"/>
        </w:rPr>
        <w:t xml:space="preserve"> on various </w:t>
      </w:r>
      <w:r>
        <w:rPr>
          <w:sz w:val="24"/>
          <w:szCs w:val="24"/>
        </w:rPr>
        <w:t xml:space="preserve">technical training </w:t>
      </w:r>
      <w:r w:rsidRPr="00F45DC5">
        <w:rPr>
          <w:sz w:val="24"/>
          <w:szCs w:val="24"/>
        </w:rPr>
        <w:t xml:space="preserve">courses at Blandford. It is the primary delivery platform for technical training at DSCIS Blandford, delivering over 20 courses per year, equating to 26% of the training output. The utilisation of DETS resources is expected to rise significantly in the near future and </w:t>
      </w:r>
      <w:r>
        <w:rPr>
          <w:sz w:val="24"/>
          <w:szCs w:val="24"/>
        </w:rPr>
        <w:t xml:space="preserve">be </w:t>
      </w:r>
      <w:r w:rsidRPr="00F45DC5">
        <w:rPr>
          <w:sz w:val="24"/>
          <w:szCs w:val="24"/>
        </w:rPr>
        <w:t xml:space="preserve">extended to No1 Radio School in Cosford. </w:t>
      </w:r>
      <w:r>
        <w:rPr>
          <w:sz w:val="24"/>
          <w:szCs w:val="24"/>
        </w:rPr>
        <w:t xml:space="preserve">This </w:t>
      </w:r>
      <w:r w:rsidRPr="005317BA">
        <w:rPr>
          <w:sz w:val="24"/>
          <w:szCs w:val="24"/>
        </w:rPr>
        <w:t xml:space="preserve">requirement seeks to provide an on-prem data backup solution split over 2 x separate physical locations at the Blandford site. The DETS system is due to reach Full Operating Capacity (FOC) in April 2025 </w:t>
      </w:r>
      <w:r>
        <w:rPr>
          <w:sz w:val="24"/>
          <w:szCs w:val="24"/>
        </w:rPr>
        <w:t xml:space="preserve">and to ensure the system is robust and fully supported </w:t>
      </w:r>
      <w:r w:rsidRPr="005317BA">
        <w:rPr>
          <w:sz w:val="24"/>
          <w:szCs w:val="24"/>
        </w:rPr>
        <w:t>a</w:t>
      </w:r>
      <w:r>
        <w:rPr>
          <w:sz w:val="24"/>
          <w:szCs w:val="24"/>
        </w:rPr>
        <w:t>n</w:t>
      </w:r>
      <w:r w:rsidRPr="005317BA">
        <w:rPr>
          <w:sz w:val="24"/>
          <w:szCs w:val="24"/>
        </w:rPr>
        <w:t xml:space="preserve"> automated data back-up solution</w:t>
      </w:r>
      <w:r>
        <w:rPr>
          <w:sz w:val="24"/>
          <w:szCs w:val="24"/>
        </w:rPr>
        <w:t xml:space="preserve"> is essential</w:t>
      </w:r>
      <w:r w:rsidRPr="005317BA">
        <w:rPr>
          <w:sz w:val="24"/>
          <w:szCs w:val="24"/>
        </w:rPr>
        <w:t xml:space="preserve">. This is a new opportunity as there is no current data backup solution in operation on the DETS system. Failure to implement a backup solution provides significant risks in support to training delivery including the inability to recover systems or data in </w:t>
      </w:r>
      <w:r>
        <w:rPr>
          <w:sz w:val="24"/>
          <w:szCs w:val="24"/>
        </w:rPr>
        <w:t xml:space="preserve">the </w:t>
      </w:r>
      <w:r w:rsidRPr="005317BA">
        <w:rPr>
          <w:sz w:val="24"/>
          <w:szCs w:val="24"/>
        </w:rPr>
        <w:t>event of corruption</w:t>
      </w:r>
      <w:r>
        <w:rPr>
          <w:sz w:val="24"/>
          <w:szCs w:val="24"/>
        </w:rPr>
        <w:t xml:space="preserve">, </w:t>
      </w:r>
      <w:r w:rsidRPr="005317BA">
        <w:rPr>
          <w:sz w:val="24"/>
          <w:szCs w:val="24"/>
        </w:rPr>
        <w:t>data</w:t>
      </w:r>
      <w:r>
        <w:rPr>
          <w:sz w:val="24"/>
          <w:szCs w:val="24"/>
        </w:rPr>
        <w:t xml:space="preserve"> loss or a cyber incident.</w:t>
      </w:r>
    </w:p>
    <w:p w14:paraId="4FCD312F" w14:textId="77777777" w:rsidR="00A739E2" w:rsidRDefault="00A739E2" w:rsidP="00A739E2">
      <w:pPr>
        <w:pStyle w:val="Heading2"/>
        <w:keepNext w:val="0"/>
        <w:keepLines w:val="0"/>
        <w:numPr>
          <w:ilvl w:val="1"/>
          <w:numId w:val="4"/>
        </w:numPr>
        <w:adjustRightInd w:val="0"/>
        <w:spacing w:before="0" w:after="120" w:line="240" w:lineRule="auto"/>
        <w:ind w:left="709" w:hanging="709"/>
        <w:rPr>
          <w:sz w:val="24"/>
          <w:szCs w:val="24"/>
        </w:rPr>
      </w:pPr>
      <w:r w:rsidRPr="00D16EB1">
        <w:rPr>
          <w:sz w:val="24"/>
          <w:szCs w:val="24"/>
        </w:rPr>
        <w:t xml:space="preserve">A data backup implementation to support DSCIS systems must be delivered as a solution which incorporates onsite delivery, configuration, an enduring support contract (5 years) and training to the ICSMT (software </w:t>
      </w:r>
      <w:r w:rsidRPr="00D16EB1">
        <w:rPr>
          <w:sz w:val="24"/>
          <w:szCs w:val="24"/>
        </w:rPr>
        <w:lastRenderedPageBreak/>
        <w:t xml:space="preserve">and hardware) and be compatible with CISCO and Microsoft technologies detailed </w:t>
      </w:r>
      <w:r>
        <w:rPr>
          <w:sz w:val="24"/>
          <w:szCs w:val="24"/>
        </w:rPr>
        <w:t>in this document</w:t>
      </w:r>
      <w:r w:rsidRPr="00D16EB1">
        <w:rPr>
          <w:sz w:val="24"/>
          <w:szCs w:val="24"/>
        </w:rPr>
        <w:t xml:space="preserve">. Any delivered solution must also be fully supported by CISCO and be reportable via the </w:t>
      </w:r>
      <w:r>
        <w:rPr>
          <w:sz w:val="24"/>
          <w:szCs w:val="24"/>
        </w:rPr>
        <w:t xml:space="preserve">existing </w:t>
      </w:r>
      <w:r w:rsidRPr="00D16EB1">
        <w:rPr>
          <w:sz w:val="24"/>
          <w:szCs w:val="24"/>
        </w:rPr>
        <w:t>CISCO Technical Assistance Center (TAC</w:t>
      </w:r>
      <w:r>
        <w:rPr>
          <w:sz w:val="24"/>
          <w:szCs w:val="24"/>
        </w:rPr>
        <w:t>) process.</w:t>
      </w:r>
    </w:p>
    <w:p w14:paraId="0DE4BBE2" w14:textId="77777777" w:rsidR="00A739E2" w:rsidRDefault="00A739E2" w:rsidP="00A739E2">
      <w:pPr>
        <w:pStyle w:val="Heading2"/>
        <w:spacing w:after="120"/>
        <w:rPr>
          <w:color w:val="0B0C0C"/>
          <w:sz w:val="24"/>
          <w:szCs w:val="24"/>
          <w:shd w:val="clear" w:color="auto" w:fill="FFFF99"/>
        </w:rPr>
      </w:pPr>
    </w:p>
    <w:p w14:paraId="1B087E7B" w14:textId="77777777" w:rsidR="00A739E2" w:rsidRDefault="00A739E2" w:rsidP="00A739E2">
      <w:pPr>
        <w:pStyle w:val="Heading2"/>
        <w:spacing w:after="120"/>
        <w:rPr>
          <w:sz w:val="24"/>
          <w:szCs w:val="24"/>
        </w:rPr>
      </w:pPr>
    </w:p>
    <w:p w14:paraId="2FE9030F" w14:textId="77777777" w:rsidR="00A739E2" w:rsidRDefault="00A739E2" w:rsidP="00A739E2">
      <w:pPr>
        <w:pStyle w:val="Heading1"/>
        <w:keepLines w:val="0"/>
        <w:numPr>
          <w:ilvl w:val="0"/>
          <w:numId w:val="4"/>
        </w:numPr>
        <w:adjustRightInd w:val="0"/>
        <w:spacing w:before="0" w:after="120" w:line="240" w:lineRule="auto"/>
        <w:jc w:val="both"/>
        <w:rPr>
          <w:sz w:val="32"/>
          <w:szCs w:val="32"/>
        </w:rPr>
      </w:pPr>
      <w:bookmarkStart w:id="9" w:name="_heading=h.2s8eyo1" w:colFirst="0" w:colLast="0"/>
      <w:bookmarkEnd w:id="9"/>
      <w:r>
        <w:rPr>
          <w:sz w:val="32"/>
          <w:szCs w:val="32"/>
        </w:rPr>
        <w:t xml:space="preserve">definitions </w:t>
      </w:r>
    </w:p>
    <w:tbl>
      <w:tblPr>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73"/>
        <w:gridCol w:w="6251"/>
      </w:tblGrid>
      <w:tr w:rsidR="00A739E2" w14:paraId="20E94532" w14:textId="77777777" w:rsidTr="007E4D3D">
        <w:trPr>
          <w:trHeight w:val="847"/>
        </w:trPr>
        <w:tc>
          <w:tcPr>
            <w:tcW w:w="2773" w:type="dxa"/>
            <w:shd w:val="clear" w:color="auto" w:fill="B8CCE4"/>
          </w:tcPr>
          <w:p w14:paraId="19273024" w14:textId="77777777" w:rsidR="00A739E2" w:rsidRDefault="00A739E2" w:rsidP="007E4D3D">
            <w:pPr>
              <w:pBdr>
                <w:top w:val="nil"/>
                <w:left w:val="nil"/>
                <w:bottom w:val="nil"/>
                <w:right w:val="nil"/>
                <w:between w:val="nil"/>
              </w:pBdr>
              <w:rPr>
                <w:b/>
                <w:color w:val="000000"/>
                <w:sz w:val="24"/>
                <w:highlight w:val="yellow"/>
              </w:rPr>
            </w:pPr>
            <w:r>
              <w:rPr>
                <w:color w:val="000000"/>
                <w:sz w:val="24"/>
              </w:rPr>
              <w:t>Expression or Acronym</w:t>
            </w:r>
          </w:p>
        </w:tc>
        <w:tc>
          <w:tcPr>
            <w:tcW w:w="6251" w:type="dxa"/>
            <w:shd w:val="clear" w:color="auto" w:fill="B8CCE4"/>
          </w:tcPr>
          <w:p w14:paraId="0F6E98D1" w14:textId="77777777" w:rsidR="00A739E2" w:rsidRDefault="00A739E2" w:rsidP="007E4D3D">
            <w:pPr>
              <w:pBdr>
                <w:top w:val="nil"/>
                <w:left w:val="nil"/>
                <w:bottom w:val="nil"/>
                <w:right w:val="nil"/>
                <w:between w:val="nil"/>
              </w:pBdr>
              <w:rPr>
                <w:b/>
                <w:color w:val="000000"/>
                <w:sz w:val="24"/>
                <w:highlight w:val="yellow"/>
              </w:rPr>
            </w:pPr>
            <w:r>
              <w:rPr>
                <w:color w:val="000000"/>
                <w:sz w:val="24"/>
              </w:rPr>
              <w:t>Definition</w:t>
            </w:r>
          </w:p>
        </w:tc>
      </w:tr>
      <w:tr w:rsidR="00A739E2" w14:paraId="79997BB2" w14:textId="77777777" w:rsidTr="007E4D3D">
        <w:trPr>
          <w:trHeight w:val="323"/>
        </w:trPr>
        <w:tc>
          <w:tcPr>
            <w:tcW w:w="2773" w:type="dxa"/>
          </w:tcPr>
          <w:p w14:paraId="30105CA4" w14:textId="77777777" w:rsidR="00A739E2" w:rsidRPr="00442751" w:rsidRDefault="00A739E2" w:rsidP="007E4D3D">
            <w:pPr>
              <w:pBdr>
                <w:top w:val="nil"/>
                <w:left w:val="nil"/>
                <w:bottom w:val="nil"/>
                <w:right w:val="nil"/>
                <w:between w:val="nil"/>
              </w:pBdr>
              <w:rPr>
                <w:b/>
                <w:bCs/>
                <w:sz w:val="24"/>
              </w:rPr>
            </w:pPr>
            <w:r w:rsidRPr="00442751">
              <w:rPr>
                <w:bCs/>
                <w:sz w:val="24"/>
              </w:rPr>
              <w:t>DSCIS</w:t>
            </w:r>
          </w:p>
        </w:tc>
        <w:tc>
          <w:tcPr>
            <w:tcW w:w="6251" w:type="dxa"/>
          </w:tcPr>
          <w:p w14:paraId="7EBED25F" w14:textId="77777777" w:rsidR="00A739E2" w:rsidRPr="00442751" w:rsidRDefault="00A739E2" w:rsidP="007E4D3D">
            <w:pPr>
              <w:pBdr>
                <w:top w:val="nil"/>
                <w:left w:val="nil"/>
                <w:bottom w:val="nil"/>
                <w:right w:val="nil"/>
                <w:between w:val="nil"/>
              </w:pBdr>
              <w:rPr>
                <w:b/>
                <w:bCs/>
                <w:sz w:val="24"/>
              </w:rPr>
            </w:pPr>
            <w:r w:rsidRPr="00442751">
              <w:rPr>
                <w:bCs/>
                <w:sz w:val="24"/>
              </w:rPr>
              <w:t>Defence School of Communications and Information Systems</w:t>
            </w:r>
          </w:p>
        </w:tc>
      </w:tr>
      <w:tr w:rsidR="00A739E2" w14:paraId="5F71A73D" w14:textId="77777777" w:rsidTr="007E4D3D">
        <w:tc>
          <w:tcPr>
            <w:tcW w:w="2773" w:type="dxa"/>
          </w:tcPr>
          <w:p w14:paraId="102B5F2B" w14:textId="77777777" w:rsidR="00A739E2" w:rsidRPr="00442751" w:rsidRDefault="00A739E2" w:rsidP="007E4D3D">
            <w:pPr>
              <w:pBdr>
                <w:top w:val="nil"/>
                <w:left w:val="nil"/>
                <w:bottom w:val="nil"/>
                <w:right w:val="nil"/>
                <w:between w:val="nil"/>
              </w:pBdr>
              <w:rPr>
                <w:b/>
                <w:bCs/>
                <w:sz w:val="24"/>
              </w:rPr>
            </w:pPr>
            <w:r w:rsidRPr="00442751">
              <w:rPr>
                <w:bCs/>
                <w:sz w:val="24"/>
              </w:rPr>
              <w:t>ICSMT</w:t>
            </w:r>
          </w:p>
        </w:tc>
        <w:tc>
          <w:tcPr>
            <w:tcW w:w="6251" w:type="dxa"/>
          </w:tcPr>
          <w:p w14:paraId="6AEE9FB4" w14:textId="77777777" w:rsidR="00A739E2" w:rsidRPr="00442751" w:rsidRDefault="00A739E2" w:rsidP="007E4D3D">
            <w:pPr>
              <w:pBdr>
                <w:top w:val="nil"/>
                <w:left w:val="nil"/>
                <w:bottom w:val="nil"/>
                <w:right w:val="nil"/>
                <w:between w:val="nil"/>
              </w:pBdr>
              <w:rPr>
                <w:b/>
                <w:bCs/>
                <w:sz w:val="24"/>
              </w:rPr>
            </w:pPr>
            <w:r w:rsidRPr="00442751">
              <w:rPr>
                <w:bCs/>
                <w:sz w:val="24"/>
              </w:rPr>
              <w:t xml:space="preserve">Information Communication Systems Management Team. </w:t>
            </w:r>
          </w:p>
        </w:tc>
      </w:tr>
      <w:tr w:rsidR="00A739E2" w14:paraId="509C3490" w14:textId="77777777" w:rsidTr="007E4D3D">
        <w:tc>
          <w:tcPr>
            <w:tcW w:w="2773" w:type="dxa"/>
          </w:tcPr>
          <w:p w14:paraId="2629A9E6" w14:textId="77777777" w:rsidR="00A739E2" w:rsidRPr="00442751" w:rsidRDefault="00A739E2" w:rsidP="007E4D3D">
            <w:pPr>
              <w:pBdr>
                <w:top w:val="nil"/>
                <w:left w:val="nil"/>
                <w:bottom w:val="nil"/>
                <w:right w:val="nil"/>
                <w:between w:val="nil"/>
              </w:pBdr>
              <w:rPr>
                <w:b/>
                <w:bCs/>
                <w:sz w:val="24"/>
              </w:rPr>
            </w:pPr>
            <w:r w:rsidRPr="00442751">
              <w:rPr>
                <w:bCs/>
                <w:sz w:val="24"/>
              </w:rPr>
              <w:t>DETS</w:t>
            </w:r>
          </w:p>
        </w:tc>
        <w:tc>
          <w:tcPr>
            <w:tcW w:w="6251" w:type="dxa"/>
          </w:tcPr>
          <w:p w14:paraId="2767B51F" w14:textId="77777777" w:rsidR="00A739E2" w:rsidRPr="00442751" w:rsidRDefault="00A739E2" w:rsidP="007E4D3D">
            <w:pPr>
              <w:pBdr>
                <w:top w:val="nil"/>
                <w:left w:val="nil"/>
                <w:bottom w:val="nil"/>
                <w:right w:val="nil"/>
                <w:between w:val="nil"/>
              </w:pBdr>
              <w:rPr>
                <w:b/>
                <w:bCs/>
                <w:sz w:val="24"/>
              </w:rPr>
            </w:pPr>
            <w:r w:rsidRPr="00442751">
              <w:rPr>
                <w:bCs/>
                <w:sz w:val="24"/>
              </w:rPr>
              <w:t>DSCIS Enhanced Training System</w:t>
            </w:r>
          </w:p>
        </w:tc>
      </w:tr>
      <w:tr w:rsidR="00A739E2" w14:paraId="0CD48CE3" w14:textId="77777777" w:rsidTr="007E4D3D">
        <w:tc>
          <w:tcPr>
            <w:tcW w:w="2773" w:type="dxa"/>
          </w:tcPr>
          <w:p w14:paraId="13994B09" w14:textId="77777777" w:rsidR="00A739E2" w:rsidRPr="00442751" w:rsidRDefault="00A739E2" w:rsidP="007E4D3D">
            <w:pPr>
              <w:pBdr>
                <w:top w:val="nil"/>
                <w:left w:val="nil"/>
                <w:bottom w:val="nil"/>
                <w:right w:val="nil"/>
                <w:between w:val="nil"/>
              </w:pBdr>
              <w:rPr>
                <w:b/>
                <w:bCs/>
                <w:sz w:val="24"/>
              </w:rPr>
            </w:pPr>
            <w:r w:rsidRPr="00442751">
              <w:rPr>
                <w:bCs/>
                <w:sz w:val="24"/>
              </w:rPr>
              <w:t>TAC</w:t>
            </w:r>
          </w:p>
        </w:tc>
        <w:tc>
          <w:tcPr>
            <w:tcW w:w="6251" w:type="dxa"/>
          </w:tcPr>
          <w:p w14:paraId="7AE0601F" w14:textId="77777777" w:rsidR="00A739E2" w:rsidRPr="00442751" w:rsidRDefault="00A739E2" w:rsidP="007E4D3D">
            <w:pPr>
              <w:pBdr>
                <w:top w:val="nil"/>
                <w:left w:val="nil"/>
                <w:bottom w:val="nil"/>
                <w:right w:val="nil"/>
                <w:between w:val="nil"/>
              </w:pBdr>
              <w:rPr>
                <w:b/>
                <w:bCs/>
                <w:sz w:val="24"/>
              </w:rPr>
            </w:pPr>
            <w:r w:rsidRPr="00442751">
              <w:rPr>
                <w:bCs/>
                <w:sz w:val="24"/>
              </w:rPr>
              <w:t>Technical Assistance Center</w:t>
            </w:r>
          </w:p>
        </w:tc>
      </w:tr>
      <w:tr w:rsidR="00A739E2" w14:paraId="56BDA6C7" w14:textId="77777777" w:rsidTr="007E4D3D">
        <w:tc>
          <w:tcPr>
            <w:tcW w:w="2773" w:type="dxa"/>
          </w:tcPr>
          <w:p w14:paraId="512D8B40" w14:textId="77777777" w:rsidR="00A739E2" w:rsidRPr="00442751" w:rsidRDefault="00A739E2" w:rsidP="007E4D3D">
            <w:pPr>
              <w:pBdr>
                <w:top w:val="nil"/>
                <w:left w:val="nil"/>
                <w:bottom w:val="nil"/>
                <w:right w:val="nil"/>
                <w:between w:val="nil"/>
              </w:pBdr>
              <w:rPr>
                <w:b/>
                <w:bCs/>
                <w:sz w:val="24"/>
              </w:rPr>
            </w:pPr>
            <w:r w:rsidRPr="00442751">
              <w:rPr>
                <w:bCs/>
                <w:sz w:val="24"/>
              </w:rPr>
              <w:t>HA</w:t>
            </w:r>
          </w:p>
        </w:tc>
        <w:tc>
          <w:tcPr>
            <w:tcW w:w="6251" w:type="dxa"/>
          </w:tcPr>
          <w:p w14:paraId="5B43E539" w14:textId="77777777" w:rsidR="00A739E2" w:rsidRPr="00442751" w:rsidRDefault="00A739E2" w:rsidP="007E4D3D">
            <w:pPr>
              <w:pBdr>
                <w:top w:val="nil"/>
                <w:left w:val="nil"/>
                <w:bottom w:val="nil"/>
                <w:right w:val="nil"/>
                <w:between w:val="nil"/>
              </w:pBdr>
              <w:rPr>
                <w:b/>
                <w:bCs/>
                <w:sz w:val="24"/>
              </w:rPr>
            </w:pPr>
            <w:r w:rsidRPr="00442751">
              <w:rPr>
                <w:bCs/>
                <w:sz w:val="24"/>
              </w:rPr>
              <w:t>High Availability</w:t>
            </w:r>
          </w:p>
        </w:tc>
      </w:tr>
      <w:tr w:rsidR="00A739E2" w14:paraId="6DAA95F8" w14:textId="77777777" w:rsidTr="007E4D3D">
        <w:tc>
          <w:tcPr>
            <w:tcW w:w="2773" w:type="dxa"/>
          </w:tcPr>
          <w:p w14:paraId="44B40FC9" w14:textId="77777777" w:rsidR="00A739E2" w:rsidRPr="00442751" w:rsidRDefault="00A739E2" w:rsidP="007E4D3D">
            <w:pPr>
              <w:pBdr>
                <w:top w:val="nil"/>
                <w:left w:val="nil"/>
                <w:bottom w:val="nil"/>
                <w:right w:val="nil"/>
                <w:between w:val="nil"/>
              </w:pBdr>
              <w:rPr>
                <w:b/>
                <w:bCs/>
                <w:sz w:val="24"/>
              </w:rPr>
            </w:pPr>
            <w:r w:rsidRPr="00442751">
              <w:rPr>
                <w:bCs/>
                <w:sz w:val="24"/>
              </w:rPr>
              <w:t>FC</w:t>
            </w:r>
          </w:p>
        </w:tc>
        <w:tc>
          <w:tcPr>
            <w:tcW w:w="6251" w:type="dxa"/>
          </w:tcPr>
          <w:p w14:paraId="4ACE76A6" w14:textId="77777777" w:rsidR="00A739E2" w:rsidRPr="00442751" w:rsidRDefault="00A739E2" w:rsidP="007E4D3D">
            <w:pPr>
              <w:pBdr>
                <w:top w:val="nil"/>
                <w:left w:val="nil"/>
                <w:bottom w:val="nil"/>
                <w:right w:val="nil"/>
                <w:between w:val="nil"/>
              </w:pBdr>
              <w:rPr>
                <w:b/>
                <w:bCs/>
                <w:sz w:val="24"/>
              </w:rPr>
            </w:pPr>
            <w:r w:rsidRPr="00442751">
              <w:rPr>
                <w:bCs/>
                <w:sz w:val="24"/>
              </w:rPr>
              <w:t>Failover Cluster</w:t>
            </w:r>
          </w:p>
        </w:tc>
      </w:tr>
      <w:tr w:rsidR="00A739E2" w14:paraId="043BE651" w14:textId="77777777" w:rsidTr="007E4D3D">
        <w:tc>
          <w:tcPr>
            <w:tcW w:w="2773" w:type="dxa"/>
          </w:tcPr>
          <w:p w14:paraId="444838DD" w14:textId="77777777" w:rsidR="00A739E2" w:rsidRPr="00442751" w:rsidRDefault="00A739E2" w:rsidP="007E4D3D">
            <w:pPr>
              <w:pBdr>
                <w:top w:val="nil"/>
                <w:left w:val="nil"/>
                <w:bottom w:val="nil"/>
                <w:right w:val="nil"/>
                <w:between w:val="nil"/>
              </w:pBdr>
              <w:rPr>
                <w:b/>
                <w:bCs/>
                <w:sz w:val="24"/>
              </w:rPr>
            </w:pPr>
            <w:r w:rsidRPr="00442751">
              <w:rPr>
                <w:bCs/>
                <w:sz w:val="24"/>
              </w:rPr>
              <w:t>FOC</w:t>
            </w:r>
          </w:p>
        </w:tc>
        <w:tc>
          <w:tcPr>
            <w:tcW w:w="6251" w:type="dxa"/>
          </w:tcPr>
          <w:p w14:paraId="21BA542C" w14:textId="77777777" w:rsidR="00A739E2" w:rsidRPr="00442751" w:rsidRDefault="00A739E2" w:rsidP="007E4D3D">
            <w:pPr>
              <w:pBdr>
                <w:top w:val="nil"/>
                <w:left w:val="nil"/>
                <w:bottom w:val="nil"/>
                <w:right w:val="nil"/>
                <w:between w:val="nil"/>
              </w:pBdr>
              <w:rPr>
                <w:b/>
                <w:bCs/>
                <w:sz w:val="24"/>
              </w:rPr>
            </w:pPr>
            <w:r w:rsidRPr="00442751">
              <w:rPr>
                <w:bCs/>
                <w:sz w:val="24"/>
              </w:rPr>
              <w:t>Full Operating Capacity</w:t>
            </w:r>
          </w:p>
        </w:tc>
      </w:tr>
      <w:tr w:rsidR="00A739E2" w14:paraId="199A06C0" w14:textId="77777777" w:rsidTr="007E4D3D">
        <w:tc>
          <w:tcPr>
            <w:tcW w:w="2773" w:type="dxa"/>
          </w:tcPr>
          <w:p w14:paraId="08FF6C19" w14:textId="77777777" w:rsidR="00A739E2" w:rsidRPr="0040336D" w:rsidRDefault="00A739E2" w:rsidP="007E4D3D">
            <w:pPr>
              <w:pBdr>
                <w:top w:val="nil"/>
                <w:left w:val="nil"/>
                <w:bottom w:val="nil"/>
                <w:right w:val="nil"/>
                <w:between w:val="nil"/>
              </w:pBdr>
              <w:rPr>
                <w:b/>
                <w:sz w:val="24"/>
              </w:rPr>
            </w:pPr>
            <w:r w:rsidRPr="0040336D">
              <w:rPr>
                <w:sz w:val="24"/>
              </w:rPr>
              <w:t>SME</w:t>
            </w:r>
          </w:p>
        </w:tc>
        <w:tc>
          <w:tcPr>
            <w:tcW w:w="6251" w:type="dxa"/>
          </w:tcPr>
          <w:p w14:paraId="49E2B72D" w14:textId="77777777" w:rsidR="00A739E2" w:rsidRPr="0040336D" w:rsidRDefault="00A739E2" w:rsidP="007E4D3D">
            <w:pPr>
              <w:pBdr>
                <w:top w:val="nil"/>
                <w:left w:val="nil"/>
                <w:bottom w:val="nil"/>
                <w:right w:val="nil"/>
                <w:between w:val="nil"/>
              </w:pBdr>
              <w:rPr>
                <w:b/>
                <w:sz w:val="24"/>
              </w:rPr>
            </w:pPr>
            <w:r w:rsidRPr="0040336D">
              <w:rPr>
                <w:sz w:val="24"/>
              </w:rPr>
              <w:t>Subject Matter Expert</w:t>
            </w:r>
          </w:p>
        </w:tc>
      </w:tr>
      <w:tr w:rsidR="00A739E2" w14:paraId="224119E1" w14:textId="77777777" w:rsidTr="007E4D3D">
        <w:tc>
          <w:tcPr>
            <w:tcW w:w="2773" w:type="dxa"/>
          </w:tcPr>
          <w:p w14:paraId="4501BF94" w14:textId="77777777" w:rsidR="00A739E2" w:rsidRPr="0040336D" w:rsidRDefault="00A739E2" w:rsidP="007E4D3D">
            <w:pPr>
              <w:pBdr>
                <w:top w:val="nil"/>
                <w:left w:val="nil"/>
                <w:bottom w:val="nil"/>
                <w:right w:val="nil"/>
                <w:between w:val="nil"/>
              </w:pBdr>
              <w:rPr>
                <w:b/>
                <w:sz w:val="24"/>
              </w:rPr>
            </w:pPr>
            <w:r w:rsidRPr="00AE30C7">
              <w:rPr>
                <w:sz w:val="24"/>
              </w:rPr>
              <w:t>SDN</w:t>
            </w:r>
          </w:p>
        </w:tc>
        <w:tc>
          <w:tcPr>
            <w:tcW w:w="6251" w:type="dxa"/>
          </w:tcPr>
          <w:p w14:paraId="6F1F63B5" w14:textId="77777777" w:rsidR="00A739E2" w:rsidRPr="0040336D" w:rsidRDefault="00A739E2" w:rsidP="007E4D3D">
            <w:pPr>
              <w:pBdr>
                <w:top w:val="nil"/>
                <w:left w:val="nil"/>
                <w:bottom w:val="nil"/>
                <w:right w:val="nil"/>
                <w:between w:val="nil"/>
              </w:pBdr>
              <w:rPr>
                <w:b/>
                <w:sz w:val="24"/>
              </w:rPr>
            </w:pPr>
            <w:r w:rsidRPr="00AE30C7">
              <w:rPr>
                <w:sz w:val="24"/>
              </w:rPr>
              <w:t>Software Defined Networking</w:t>
            </w:r>
          </w:p>
        </w:tc>
      </w:tr>
    </w:tbl>
    <w:p w14:paraId="368AA1C8" w14:textId="77777777" w:rsidR="00A739E2" w:rsidRDefault="00A739E2" w:rsidP="00A739E2">
      <w:pPr>
        <w:pStyle w:val="Heading1"/>
        <w:keepLines w:val="0"/>
        <w:numPr>
          <w:ilvl w:val="0"/>
          <w:numId w:val="4"/>
        </w:numPr>
        <w:adjustRightInd w:val="0"/>
        <w:spacing w:before="240" w:after="120" w:line="240" w:lineRule="auto"/>
        <w:jc w:val="both"/>
        <w:rPr>
          <w:sz w:val="32"/>
          <w:szCs w:val="32"/>
        </w:rPr>
      </w:pPr>
      <w:bookmarkStart w:id="10" w:name="_heading=h.17dp8vu" w:colFirst="0" w:colLast="0"/>
      <w:bookmarkEnd w:id="10"/>
      <w:r>
        <w:rPr>
          <w:sz w:val="32"/>
          <w:szCs w:val="32"/>
        </w:rPr>
        <w:t xml:space="preserve">scope of requirement </w:t>
      </w:r>
    </w:p>
    <w:p w14:paraId="7F6D55B6" w14:textId="77777777" w:rsidR="00A739E2" w:rsidRDefault="00A739E2" w:rsidP="00A739E2">
      <w:pPr>
        <w:pStyle w:val="Heading2"/>
        <w:keepNext w:val="0"/>
        <w:keepLines w:val="0"/>
        <w:numPr>
          <w:ilvl w:val="1"/>
          <w:numId w:val="4"/>
        </w:numPr>
        <w:adjustRightInd w:val="0"/>
        <w:spacing w:before="0" w:after="120" w:line="240" w:lineRule="auto"/>
        <w:ind w:left="709" w:hanging="709"/>
        <w:rPr>
          <w:sz w:val="24"/>
          <w:szCs w:val="24"/>
        </w:rPr>
      </w:pPr>
      <w:r w:rsidRPr="00ED7DD6">
        <w:rPr>
          <w:sz w:val="24"/>
          <w:szCs w:val="24"/>
        </w:rPr>
        <w:t>This request is for the provision of a backup solution that is compatible with existing site ICS systems and is fully supported including a 3-year hardware warranty</w:t>
      </w:r>
      <w:r>
        <w:rPr>
          <w:sz w:val="24"/>
          <w:szCs w:val="24"/>
        </w:rPr>
        <w:t xml:space="preserve"> and 5 x years product support. A backup solution is broken down into 2 keys areas, A backup hardware server cluster and Backup Management software and support. </w:t>
      </w:r>
    </w:p>
    <w:p w14:paraId="207E2214" w14:textId="77777777" w:rsidR="00A739E2" w:rsidRDefault="00A739E2" w:rsidP="00A739E2">
      <w:pPr>
        <w:pStyle w:val="Heading2"/>
        <w:keepNext w:val="0"/>
        <w:keepLines w:val="0"/>
        <w:numPr>
          <w:ilvl w:val="2"/>
          <w:numId w:val="4"/>
        </w:numPr>
        <w:adjustRightInd w:val="0"/>
        <w:spacing w:before="0" w:after="120" w:line="240" w:lineRule="auto"/>
        <w:rPr>
          <w:sz w:val="24"/>
          <w:szCs w:val="24"/>
        </w:rPr>
      </w:pPr>
      <w:r w:rsidRPr="00121E58">
        <w:rPr>
          <w:sz w:val="24"/>
          <w:szCs w:val="24"/>
        </w:rPr>
        <w:t>Backup Server Hardware -</w:t>
      </w:r>
      <w:r>
        <w:rPr>
          <w:sz w:val="24"/>
          <w:szCs w:val="24"/>
        </w:rPr>
        <w:t xml:space="preserve"> New On-Prem data backup hardware solution to encompass a primary and secondary backup config located in 2 physical NER rooms at DSCIS Blandford. All hardware must be compatible with existing CISCO Hyperflex compute and storage node hardware and Cisco HX fabric interconnects at 25GB.</w:t>
      </w:r>
    </w:p>
    <w:p w14:paraId="21EE0F97" w14:textId="77777777" w:rsidR="00A739E2" w:rsidRPr="00121E58" w:rsidRDefault="00A739E2" w:rsidP="00A739E2">
      <w:pPr>
        <w:pStyle w:val="Heading2"/>
        <w:keepNext w:val="0"/>
        <w:keepLines w:val="0"/>
        <w:numPr>
          <w:ilvl w:val="2"/>
          <w:numId w:val="4"/>
        </w:numPr>
        <w:adjustRightInd w:val="0"/>
        <w:spacing w:before="0" w:after="120" w:line="240" w:lineRule="auto"/>
        <w:rPr>
          <w:sz w:val="24"/>
          <w:szCs w:val="24"/>
        </w:rPr>
      </w:pPr>
      <w:r>
        <w:rPr>
          <w:sz w:val="24"/>
          <w:szCs w:val="24"/>
        </w:rPr>
        <w:t xml:space="preserve">Backup Management Software and Support – Backup software to come fully licenced for a minimum of 5 years and include </w:t>
      </w:r>
      <w:r>
        <w:rPr>
          <w:sz w:val="24"/>
          <w:szCs w:val="24"/>
        </w:rPr>
        <w:lastRenderedPageBreak/>
        <w:t xml:space="preserve">provision of engineering support to assist in the build and deployment of the technical solution. Additionally the support should provide fault escalation and resolution and provide regular software updates and patches.   </w:t>
      </w:r>
      <w:r w:rsidRPr="00121E58">
        <w:rPr>
          <w:sz w:val="24"/>
          <w:szCs w:val="24"/>
        </w:rPr>
        <w:t xml:space="preserve">  </w:t>
      </w:r>
    </w:p>
    <w:p w14:paraId="44D8E1C8" w14:textId="77777777" w:rsidR="00A739E2" w:rsidRDefault="00A739E2" w:rsidP="00A739E2">
      <w:pPr>
        <w:pStyle w:val="Heading3"/>
        <w:keepNext w:val="0"/>
        <w:keepLines w:val="0"/>
        <w:numPr>
          <w:ilvl w:val="2"/>
          <w:numId w:val="4"/>
        </w:numPr>
        <w:adjustRightInd w:val="0"/>
        <w:spacing w:before="0" w:after="120" w:line="240" w:lineRule="auto"/>
        <w:rPr>
          <w:sz w:val="24"/>
          <w:szCs w:val="24"/>
        </w:rPr>
      </w:pPr>
      <w:r>
        <w:rPr>
          <w:sz w:val="24"/>
          <w:szCs w:val="24"/>
        </w:rPr>
        <w:t xml:space="preserve">Any </w:t>
      </w:r>
      <w:r w:rsidRPr="001E5ACD">
        <w:rPr>
          <w:sz w:val="24"/>
          <w:szCs w:val="24"/>
        </w:rPr>
        <w:t xml:space="preserve">solution must be compatible with the CISCO and Microsoft software and hardware technologies in use by site. The solution must include on-site commissioning and skills transfer to the ICSMT and include 3 </w:t>
      </w:r>
      <w:r>
        <w:rPr>
          <w:sz w:val="24"/>
          <w:szCs w:val="24"/>
        </w:rPr>
        <w:t xml:space="preserve">x </w:t>
      </w:r>
      <w:r w:rsidRPr="001E5ACD">
        <w:rPr>
          <w:sz w:val="24"/>
          <w:szCs w:val="24"/>
        </w:rPr>
        <w:t>years of warranty and 5 x years technical support</w:t>
      </w:r>
      <w:r>
        <w:rPr>
          <w:sz w:val="24"/>
          <w:szCs w:val="24"/>
        </w:rPr>
        <w:t>.</w:t>
      </w:r>
    </w:p>
    <w:p w14:paraId="4F5A8BE6" w14:textId="77777777" w:rsidR="00A739E2" w:rsidRDefault="00A739E2" w:rsidP="00A739E2">
      <w:pPr>
        <w:pStyle w:val="Heading3"/>
        <w:keepNext w:val="0"/>
        <w:keepLines w:val="0"/>
        <w:numPr>
          <w:ilvl w:val="2"/>
          <w:numId w:val="4"/>
        </w:numPr>
        <w:adjustRightInd w:val="0"/>
        <w:spacing w:before="0" w:after="120" w:line="240" w:lineRule="auto"/>
        <w:rPr>
          <w:sz w:val="24"/>
          <w:szCs w:val="24"/>
        </w:rPr>
      </w:pPr>
      <w:r>
        <w:rPr>
          <w:sz w:val="24"/>
          <w:szCs w:val="24"/>
        </w:rPr>
        <w:t xml:space="preserve">It is </w:t>
      </w:r>
      <w:r w:rsidRPr="001E5ACD">
        <w:rPr>
          <w:sz w:val="24"/>
          <w:szCs w:val="24"/>
        </w:rPr>
        <w:t>mandatory that any solution must be capable of backing up the DETS hardware and software environments.</w:t>
      </w:r>
    </w:p>
    <w:p w14:paraId="5FB5D304" w14:textId="77777777" w:rsidR="00A739E2" w:rsidRDefault="00A739E2" w:rsidP="00A739E2">
      <w:pPr>
        <w:pStyle w:val="Heading1"/>
        <w:keepLines w:val="0"/>
        <w:numPr>
          <w:ilvl w:val="0"/>
          <w:numId w:val="4"/>
        </w:numPr>
        <w:adjustRightInd w:val="0"/>
        <w:spacing w:before="0" w:after="120" w:line="240" w:lineRule="auto"/>
        <w:jc w:val="both"/>
        <w:rPr>
          <w:sz w:val="32"/>
          <w:szCs w:val="32"/>
        </w:rPr>
      </w:pPr>
      <w:bookmarkStart w:id="11" w:name="_heading=h.3rdcrjn" w:colFirst="0" w:colLast="0"/>
      <w:bookmarkEnd w:id="11"/>
      <w:r>
        <w:rPr>
          <w:sz w:val="32"/>
          <w:szCs w:val="32"/>
        </w:rPr>
        <w:t>The requirement</w:t>
      </w:r>
    </w:p>
    <w:p w14:paraId="5D6D1FD6" w14:textId="77777777" w:rsidR="00A739E2" w:rsidRPr="00165A1E" w:rsidRDefault="00A739E2" w:rsidP="00A739E2">
      <w:pPr>
        <w:pStyle w:val="Heading2"/>
        <w:keepNext w:val="0"/>
        <w:keepLines w:val="0"/>
        <w:numPr>
          <w:ilvl w:val="1"/>
          <w:numId w:val="4"/>
        </w:numPr>
        <w:adjustRightInd w:val="0"/>
        <w:spacing w:before="0" w:after="120" w:line="240" w:lineRule="auto"/>
        <w:ind w:left="709" w:hanging="709"/>
        <w:rPr>
          <w:sz w:val="24"/>
          <w:szCs w:val="24"/>
        </w:rPr>
      </w:pPr>
      <w:r w:rsidRPr="00B02B64">
        <w:rPr>
          <w:sz w:val="24"/>
          <w:szCs w:val="24"/>
        </w:rPr>
        <w:t>This requirement is for the delivery of an on-premises data backup solution consisting of both hardware and software which is compatible with existing server and network infrastructure. A backup solution must be compatible with the following technologies and hardware environment</w:t>
      </w:r>
      <w:r>
        <w:rPr>
          <w:sz w:val="24"/>
          <w:szCs w:val="24"/>
        </w:rPr>
        <w:t xml:space="preserve">s. Additionally, the provision of a suitable backup solution must be split between both a hardware and software solution and provide the ability for multiple administrators to interact with the solution simultaneously. All hardware must be compatible with the Cisco Hyperflex infrastructure in use. </w:t>
      </w:r>
    </w:p>
    <w:p w14:paraId="3E6B3759" w14:textId="77777777" w:rsidR="00A739E2" w:rsidRPr="00810F67" w:rsidRDefault="00A739E2" w:rsidP="00A739E2">
      <w:pPr>
        <w:pStyle w:val="Heading2"/>
        <w:keepNext w:val="0"/>
        <w:keepLines w:val="0"/>
        <w:numPr>
          <w:ilvl w:val="2"/>
          <w:numId w:val="4"/>
        </w:numPr>
        <w:adjustRightInd w:val="0"/>
        <w:spacing w:before="0" w:after="120" w:line="240" w:lineRule="auto"/>
        <w:rPr>
          <w:sz w:val="24"/>
          <w:szCs w:val="24"/>
        </w:rPr>
      </w:pPr>
      <w:r w:rsidRPr="006C4901">
        <w:rPr>
          <w:sz w:val="24"/>
          <w:szCs w:val="24"/>
        </w:rPr>
        <w:t>Fully supported and guaranteed to integrate with Cisco Hyperflex Data Store.</w:t>
      </w:r>
    </w:p>
    <w:p w14:paraId="32372CAC" w14:textId="77777777" w:rsidR="00A739E2" w:rsidRPr="00D11672" w:rsidRDefault="00A739E2" w:rsidP="00A739E2">
      <w:pPr>
        <w:pStyle w:val="Heading2"/>
        <w:keepNext w:val="0"/>
        <w:keepLines w:val="0"/>
        <w:numPr>
          <w:ilvl w:val="2"/>
          <w:numId w:val="4"/>
        </w:numPr>
        <w:adjustRightInd w:val="0"/>
        <w:spacing w:before="0" w:after="120" w:line="240" w:lineRule="auto"/>
        <w:rPr>
          <w:sz w:val="24"/>
          <w:szCs w:val="24"/>
        </w:rPr>
      </w:pPr>
      <w:r w:rsidRPr="006C4901">
        <w:rPr>
          <w:sz w:val="24"/>
          <w:szCs w:val="24"/>
        </w:rPr>
        <w:t>Support connection to existing 25GB Network infrastructur</w:t>
      </w:r>
      <w:r>
        <w:rPr>
          <w:sz w:val="24"/>
          <w:szCs w:val="24"/>
        </w:rPr>
        <w:t>e.</w:t>
      </w:r>
    </w:p>
    <w:p w14:paraId="09B98613" w14:textId="77777777" w:rsidR="00A739E2" w:rsidRPr="00342D73" w:rsidRDefault="00A739E2" w:rsidP="00A739E2">
      <w:pPr>
        <w:pStyle w:val="Heading2"/>
        <w:keepNext w:val="0"/>
        <w:keepLines w:val="0"/>
        <w:numPr>
          <w:ilvl w:val="2"/>
          <w:numId w:val="4"/>
        </w:numPr>
        <w:adjustRightInd w:val="0"/>
        <w:spacing w:before="0" w:after="120" w:line="240" w:lineRule="auto"/>
        <w:rPr>
          <w:sz w:val="24"/>
          <w:szCs w:val="24"/>
        </w:rPr>
      </w:pPr>
      <w:r w:rsidRPr="00F46C34">
        <w:rPr>
          <w:sz w:val="24"/>
          <w:szCs w:val="24"/>
        </w:rPr>
        <w:t>Able to be directly connected to existing Cisco HX-6454 Fabric Interconnec</w:t>
      </w:r>
      <w:r>
        <w:rPr>
          <w:sz w:val="24"/>
          <w:szCs w:val="24"/>
        </w:rPr>
        <w:t>t.</w:t>
      </w:r>
      <w:r>
        <w:rPr>
          <w:sz w:val="24"/>
          <w:szCs w:val="24"/>
          <w:shd w:val="clear" w:color="auto" w:fill="FFFF99"/>
        </w:rPr>
        <w:t xml:space="preserve"> </w:t>
      </w:r>
    </w:p>
    <w:p w14:paraId="2D59343C" w14:textId="77777777" w:rsidR="00A739E2" w:rsidRPr="004B0028" w:rsidRDefault="00A739E2" w:rsidP="00A739E2">
      <w:pPr>
        <w:pStyle w:val="Heading2"/>
        <w:keepNext w:val="0"/>
        <w:keepLines w:val="0"/>
        <w:numPr>
          <w:ilvl w:val="2"/>
          <w:numId w:val="4"/>
        </w:numPr>
        <w:adjustRightInd w:val="0"/>
        <w:spacing w:before="0" w:after="120" w:line="240" w:lineRule="auto"/>
        <w:rPr>
          <w:sz w:val="24"/>
          <w:szCs w:val="24"/>
        </w:rPr>
      </w:pPr>
      <w:r>
        <w:rPr>
          <w:sz w:val="24"/>
          <w:szCs w:val="24"/>
        </w:rPr>
        <w:t xml:space="preserve">Solution </w:t>
      </w:r>
      <w:r w:rsidRPr="00FD11B7">
        <w:rPr>
          <w:sz w:val="24"/>
          <w:szCs w:val="24"/>
        </w:rPr>
        <w:t>must provide ability to backup and restore both physical and virtual environments</w:t>
      </w:r>
      <w:r>
        <w:rPr>
          <w:sz w:val="24"/>
          <w:szCs w:val="24"/>
        </w:rPr>
        <w:t>.</w:t>
      </w:r>
    </w:p>
    <w:p w14:paraId="5235B784" w14:textId="77777777" w:rsidR="00A739E2" w:rsidRDefault="00A739E2" w:rsidP="00A739E2">
      <w:pPr>
        <w:pStyle w:val="Heading2"/>
        <w:keepNext w:val="0"/>
        <w:keepLines w:val="0"/>
        <w:numPr>
          <w:ilvl w:val="2"/>
          <w:numId w:val="4"/>
        </w:numPr>
        <w:adjustRightInd w:val="0"/>
        <w:spacing w:before="0" w:after="120" w:line="240" w:lineRule="auto"/>
        <w:rPr>
          <w:sz w:val="24"/>
          <w:szCs w:val="24"/>
        </w:rPr>
      </w:pPr>
      <w:r>
        <w:rPr>
          <w:sz w:val="24"/>
          <w:szCs w:val="24"/>
        </w:rPr>
        <w:t>Solution must provide deduplication of data and allow for rapid restoration of data in either a virtual or physical environment. This is to include the restoration of virtual machines instantaneously without initiating a recover task.</w:t>
      </w:r>
    </w:p>
    <w:p w14:paraId="71CE14FF" w14:textId="77777777" w:rsidR="00A739E2" w:rsidRDefault="00A739E2" w:rsidP="00A739E2">
      <w:pPr>
        <w:pStyle w:val="Heading2"/>
        <w:keepNext w:val="0"/>
        <w:keepLines w:val="0"/>
        <w:numPr>
          <w:ilvl w:val="2"/>
          <w:numId w:val="4"/>
        </w:numPr>
        <w:adjustRightInd w:val="0"/>
        <w:spacing w:before="0" w:after="120" w:line="240" w:lineRule="auto"/>
        <w:rPr>
          <w:sz w:val="24"/>
          <w:szCs w:val="24"/>
        </w:rPr>
      </w:pPr>
      <w:r>
        <w:rPr>
          <w:sz w:val="24"/>
          <w:szCs w:val="24"/>
        </w:rPr>
        <w:t>A solution must allow for compression of data.</w:t>
      </w:r>
    </w:p>
    <w:p w14:paraId="0A0876DF" w14:textId="77777777" w:rsidR="00A739E2" w:rsidRDefault="00A739E2" w:rsidP="00A739E2">
      <w:pPr>
        <w:pStyle w:val="Heading2"/>
        <w:keepNext w:val="0"/>
        <w:keepLines w:val="0"/>
        <w:numPr>
          <w:ilvl w:val="2"/>
          <w:numId w:val="4"/>
        </w:numPr>
        <w:adjustRightInd w:val="0"/>
        <w:spacing w:before="0" w:after="120" w:line="240" w:lineRule="auto"/>
        <w:rPr>
          <w:sz w:val="24"/>
          <w:szCs w:val="24"/>
        </w:rPr>
      </w:pPr>
      <w:r>
        <w:rPr>
          <w:sz w:val="24"/>
          <w:szCs w:val="24"/>
        </w:rPr>
        <w:t>A backup solution must include redundancy in any equipment used.</w:t>
      </w:r>
    </w:p>
    <w:p w14:paraId="01C502C9" w14:textId="77777777" w:rsidR="00A739E2" w:rsidRDefault="00A739E2" w:rsidP="00A739E2">
      <w:pPr>
        <w:pStyle w:val="Heading2"/>
        <w:keepNext w:val="0"/>
        <w:keepLines w:val="0"/>
        <w:numPr>
          <w:ilvl w:val="2"/>
          <w:numId w:val="4"/>
        </w:numPr>
        <w:adjustRightInd w:val="0"/>
        <w:spacing w:before="0" w:after="120" w:line="240" w:lineRule="auto"/>
        <w:rPr>
          <w:sz w:val="24"/>
          <w:szCs w:val="24"/>
        </w:rPr>
      </w:pPr>
      <w:r>
        <w:rPr>
          <w:sz w:val="24"/>
          <w:szCs w:val="24"/>
        </w:rPr>
        <w:t xml:space="preserve">Site require that a data backup solution must include a primary and secondary on-site repository of data. i.e. a primary backup hardware and software solution is to be installed in primary NER room and a replica of this solution located within another location on site for redundancy.  </w:t>
      </w:r>
    </w:p>
    <w:p w14:paraId="7E088E37" w14:textId="77777777" w:rsidR="00A739E2" w:rsidRDefault="00A739E2" w:rsidP="00A739E2">
      <w:pPr>
        <w:pStyle w:val="Heading2"/>
        <w:keepNext w:val="0"/>
        <w:keepLines w:val="0"/>
        <w:numPr>
          <w:ilvl w:val="2"/>
          <w:numId w:val="4"/>
        </w:numPr>
        <w:adjustRightInd w:val="0"/>
        <w:spacing w:before="0" w:after="120" w:line="240" w:lineRule="auto"/>
        <w:rPr>
          <w:sz w:val="24"/>
          <w:szCs w:val="24"/>
        </w:rPr>
      </w:pPr>
      <w:r>
        <w:rPr>
          <w:sz w:val="24"/>
          <w:szCs w:val="24"/>
        </w:rPr>
        <w:lastRenderedPageBreak/>
        <w:t xml:space="preserve">Any solution must be scalable and allow backup of approx. 20TB of data over a 30-day period and allow future expansion as capability and data sets mature.   </w:t>
      </w:r>
    </w:p>
    <w:p w14:paraId="2944D2D7" w14:textId="77777777" w:rsidR="00A739E2" w:rsidRDefault="00A739E2" w:rsidP="00A739E2">
      <w:pPr>
        <w:pStyle w:val="Heading2"/>
        <w:keepNext w:val="0"/>
        <w:keepLines w:val="0"/>
        <w:numPr>
          <w:ilvl w:val="2"/>
          <w:numId w:val="4"/>
        </w:numPr>
        <w:adjustRightInd w:val="0"/>
        <w:spacing w:before="0" w:after="120" w:line="240" w:lineRule="auto"/>
        <w:rPr>
          <w:sz w:val="24"/>
          <w:szCs w:val="24"/>
        </w:rPr>
      </w:pPr>
      <w:r>
        <w:rPr>
          <w:sz w:val="24"/>
          <w:szCs w:val="24"/>
        </w:rPr>
        <w:t xml:space="preserve">Must allow for secured backups and immutable snapshots to be restored and mounted external to any solution. Data must be secured at rest against cyber threats such as ransomware and include anomaly detection.  </w:t>
      </w:r>
    </w:p>
    <w:p w14:paraId="50593A14" w14:textId="77777777" w:rsidR="00A739E2" w:rsidRDefault="00A739E2" w:rsidP="00A739E2">
      <w:pPr>
        <w:pStyle w:val="Heading2"/>
        <w:keepNext w:val="0"/>
        <w:keepLines w:val="0"/>
        <w:numPr>
          <w:ilvl w:val="2"/>
          <w:numId w:val="4"/>
        </w:numPr>
        <w:adjustRightInd w:val="0"/>
        <w:spacing w:before="0" w:after="120" w:line="240" w:lineRule="auto"/>
        <w:rPr>
          <w:sz w:val="24"/>
          <w:szCs w:val="24"/>
        </w:rPr>
      </w:pPr>
      <w:r>
        <w:rPr>
          <w:sz w:val="24"/>
          <w:szCs w:val="24"/>
        </w:rPr>
        <w:t>Any provider and solution must be fully supported by Cisco and allow fault escalation via the Cisco TAC process.</w:t>
      </w:r>
    </w:p>
    <w:p w14:paraId="0A15DF0B" w14:textId="77777777" w:rsidR="00A739E2" w:rsidRDefault="00A739E2" w:rsidP="00A739E2">
      <w:pPr>
        <w:pStyle w:val="Heading2"/>
        <w:keepNext w:val="0"/>
        <w:keepLines w:val="0"/>
        <w:numPr>
          <w:ilvl w:val="2"/>
          <w:numId w:val="4"/>
        </w:numPr>
        <w:adjustRightInd w:val="0"/>
        <w:spacing w:before="0" w:after="120" w:line="240" w:lineRule="auto"/>
        <w:rPr>
          <w:sz w:val="24"/>
          <w:szCs w:val="24"/>
        </w:rPr>
      </w:pPr>
      <w:r>
        <w:rPr>
          <w:sz w:val="24"/>
          <w:szCs w:val="24"/>
        </w:rPr>
        <w:t>All hardware equipment’s must be supplied with a 3 x year warranty.</w:t>
      </w:r>
    </w:p>
    <w:p w14:paraId="041A714E" w14:textId="77777777" w:rsidR="00A739E2" w:rsidRDefault="00A739E2" w:rsidP="00A739E2">
      <w:pPr>
        <w:pStyle w:val="Heading2"/>
        <w:keepNext w:val="0"/>
        <w:keepLines w:val="0"/>
        <w:numPr>
          <w:ilvl w:val="2"/>
          <w:numId w:val="4"/>
        </w:numPr>
        <w:adjustRightInd w:val="0"/>
        <w:spacing w:before="0" w:after="120" w:line="240" w:lineRule="auto"/>
        <w:rPr>
          <w:sz w:val="24"/>
          <w:szCs w:val="24"/>
        </w:rPr>
      </w:pPr>
      <w:r w:rsidRPr="00255120">
        <w:rPr>
          <w:sz w:val="24"/>
          <w:szCs w:val="24"/>
        </w:rPr>
        <w:t>As part of this requirement potential providers are requested to provide technical data sheets outlining the specification for the products offered</w:t>
      </w:r>
      <w:r>
        <w:rPr>
          <w:sz w:val="24"/>
          <w:szCs w:val="24"/>
        </w:rPr>
        <w:t>.</w:t>
      </w:r>
    </w:p>
    <w:p w14:paraId="05797BAE" w14:textId="77777777" w:rsidR="00A739E2" w:rsidRPr="008663C2" w:rsidRDefault="00A739E2" w:rsidP="00A739E2">
      <w:pPr>
        <w:pStyle w:val="Heading2"/>
        <w:keepNext w:val="0"/>
        <w:keepLines w:val="0"/>
        <w:numPr>
          <w:ilvl w:val="1"/>
          <w:numId w:val="4"/>
        </w:numPr>
        <w:adjustRightInd w:val="0"/>
        <w:spacing w:before="0" w:after="120" w:line="240" w:lineRule="auto"/>
        <w:ind w:left="709" w:hanging="709"/>
        <w:rPr>
          <w:sz w:val="24"/>
          <w:szCs w:val="24"/>
        </w:rPr>
      </w:pPr>
      <w:r>
        <w:rPr>
          <w:sz w:val="24"/>
          <w:szCs w:val="24"/>
        </w:rPr>
        <w:t>Any technical solution will require the supplier to provide assistance and support commissioning the data backup at site. This will be in the form of a “do with” approach where the solution is deployed onsite, and knowledge is transferred from the backup SME to ICSMT workforce.</w:t>
      </w:r>
    </w:p>
    <w:p w14:paraId="208A7A7C" w14:textId="77777777" w:rsidR="00A739E2" w:rsidRPr="008F4286" w:rsidRDefault="00A739E2" w:rsidP="00A739E2">
      <w:pPr>
        <w:pStyle w:val="Heading2"/>
        <w:keepNext w:val="0"/>
        <w:keepLines w:val="0"/>
        <w:numPr>
          <w:ilvl w:val="1"/>
          <w:numId w:val="4"/>
        </w:numPr>
        <w:adjustRightInd w:val="0"/>
        <w:spacing w:before="0" w:after="120" w:line="240" w:lineRule="auto"/>
        <w:ind w:left="709" w:hanging="709"/>
        <w:rPr>
          <w:sz w:val="24"/>
          <w:szCs w:val="24"/>
        </w:rPr>
      </w:pPr>
      <w:r>
        <w:rPr>
          <w:sz w:val="24"/>
          <w:szCs w:val="24"/>
        </w:rPr>
        <w:t xml:space="preserve">The data backup solution must support all technologies in use which includes, Cisco Intersight, Cisco UCS Director, Microsoft Hyper-V, VMware ESXi and VCentre, Microsoft SQL, Microsoft Server, Microsoft Exchange, Microsoft SCCM, Cisco Hyperflex, Cisco ACI, Cisco APIC and Cisco ISE. The delivered solution must include an engineer led configuration of site backup targets and successful test of the various environments to confirm solution is ready for commission. Acceptance testing will include a demonstration of the configured solution and successful transfer of knowledge and configuration notes to ICSMT. </w:t>
      </w:r>
    </w:p>
    <w:p w14:paraId="7B89AA54" w14:textId="77777777" w:rsidR="00A739E2" w:rsidRDefault="00A739E2" w:rsidP="00A739E2">
      <w:pPr>
        <w:pStyle w:val="Heading1"/>
        <w:keepLines w:val="0"/>
        <w:numPr>
          <w:ilvl w:val="0"/>
          <w:numId w:val="4"/>
        </w:numPr>
        <w:adjustRightInd w:val="0"/>
        <w:spacing w:before="0" w:after="120" w:line="240" w:lineRule="auto"/>
        <w:jc w:val="both"/>
        <w:rPr>
          <w:sz w:val="32"/>
          <w:szCs w:val="32"/>
        </w:rPr>
      </w:pPr>
      <w:bookmarkStart w:id="12" w:name="_heading=h.mnx0xugqryu4" w:colFirst="0" w:colLast="0"/>
      <w:bookmarkStart w:id="13" w:name="_heading=h.26in1rg" w:colFirst="0" w:colLast="0"/>
      <w:bookmarkEnd w:id="12"/>
      <w:bookmarkEnd w:id="13"/>
      <w:r>
        <w:rPr>
          <w:sz w:val="32"/>
          <w:szCs w:val="32"/>
        </w:rPr>
        <w:t>key milestones and Deliverables</w:t>
      </w:r>
    </w:p>
    <w:p w14:paraId="6B585D10" w14:textId="77777777" w:rsidR="00A739E2"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Pr>
          <w:sz w:val="24"/>
          <w:szCs w:val="24"/>
        </w:rPr>
        <w:t>The following Contract milestones/deliverables shall apply:</w:t>
      </w:r>
    </w:p>
    <w:tbl>
      <w:tblPr>
        <w:tblW w:w="90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4961"/>
        <w:gridCol w:w="2503"/>
      </w:tblGrid>
      <w:tr w:rsidR="00A739E2" w14:paraId="742A4A69" w14:textId="77777777" w:rsidTr="007E4D3D">
        <w:trPr>
          <w:trHeight w:val="828"/>
          <w:jc w:val="center"/>
        </w:trPr>
        <w:tc>
          <w:tcPr>
            <w:tcW w:w="1555" w:type="dxa"/>
            <w:shd w:val="clear" w:color="auto" w:fill="B8CCE4"/>
            <w:vAlign w:val="center"/>
          </w:tcPr>
          <w:p w14:paraId="37F71517" w14:textId="77777777" w:rsidR="00A739E2" w:rsidRDefault="00A739E2" w:rsidP="007E4D3D">
            <w:pPr>
              <w:pBdr>
                <w:top w:val="nil"/>
                <w:left w:val="nil"/>
                <w:bottom w:val="nil"/>
                <w:right w:val="nil"/>
                <w:between w:val="nil"/>
              </w:pBdr>
              <w:rPr>
                <w:b/>
                <w:color w:val="000000"/>
                <w:sz w:val="24"/>
              </w:rPr>
            </w:pPr>
            <w:r>
              <w:rPr>
                <w:color w:val="000000"/>
                <w:sz w:val="24"/>
              </w:rPr>
              <w:t>Milestone/Deliverable</w:t>
            </w:r>
          </w:p>
        </w:tc>
        <w:tc>
          <w:tcPr>
            <w:tcW w:w="4961" w:type="dxa"/>
            <w:tcBorders>
              <w:bottom w:val="single" w:sz="4" w:space="0" w:color="auto"/>
            </w:tcBorders>
            <w:shd w:val="clear" w:color="auto" w:fill="B8CCE4"/>
            <w:vAlign w:val="center"/>
          </w:tcPr>
          <w:p w14:paraId="1CF0EAF3" w14:textId="77777777" w:rsidR="00A739E2" w:rsidRDefault="00A739E2" w:rsidP="007E4D3D">
            <w:pPr>
              <w:pBdr>
                <w:top w:val="nil"/>
                <w:left w:val="nil"/>
                <w:bottom w:val="nil"/>
                <w:right w:val="nil"/>
                <w:between w:val="nil"/>
              </w:pBdr>
              <w:rPr>
                <w:b/>
                <w:color w:val="000000"/>
                <w:sz w:val="24"/>
              </w:rPr>
            </w:pPr>
            <w:r>
              <w:rPr>
                <w:color w:val="000000"/>
                <w:sz w:val="24"/>
              </w:rPr>
              <w:t>Description</w:t>
            </w:r>
          </w:p>
        </w:tc>
        <w:tc>
          <w:tcPr>
            <w:tcW w:w="2503" w:type="dxa"/>
            <w:shd w:val="clear" w:color="auto" w:fill="B8CCE4"/>
            <w:vAlign w:val="center"/>
          </w:tcPr>
          <w:p w14:paraId="61722CB7" w14:textId="77777777" w:rsidR="00A739E2" w:rsidRDefault="00A739E2" w:rsidP="007E4D3D">
            <w:pPr>
              <w:pBdr>
                <w:top w:val="nil"/>
                <w:left w:val="nil"/>
                <w:bottom w:val="nil"/>
                <w:right w:val="nil"/>
                <w:between w:val="nil"/>
              </w:pBdr>
              <w:rPr>
                <w:b/>
                <w:color w:val="000000"/>
                <w:sz w:val="24"/>
              </w:rPr>
            </w:pPr>
            <w:r>
              <w:rPr>
                <w:color w:val="000000"/>
                <w:sz w:val="24"/>
              </w:rPr>
              <w:t>Timeframe or Delivery Date</w:t>
            </w:r>
          </w:p>
        </w:tc>
      </w:tr>
      <w:tr w:rsidR="00A739E2" w14:paraId="432B2147" w14:textId="77777777" w:rsidTr="007E4D3D">
        <w:trPr>
          <w:trHeight w:val="766"/>
          <w:jc w:val="center"/>
        </w:trPr>
        <w:tc>
          <w:tcPr>
            <w:tcW w:w="1555" w:type="dxa"/>
            <w:tcBorders>
              <w:right w:val="single" w:sz="4" w:space="0" w:color="auto"/>
            </w:tcBorders>
            <w:vAlign w:val="center"/>
          </w:tcPr>
          <w:p w14:paraId="1575877F" w14:textId="77777777" w:rsidR="00A739E2" w:rsidRPr="00AA757B" w:rsidRDefault="00A739E2" w:rsidP="007E4D3D">
            <w:pPr>
              <w:pBdr>
                <w:top w:val="nil"/>
                <w:left w:val="nil"/>
                <w:bottom w:val="nil"/>
                <w:right w:val="nil"/>
                <w:between w:val="nil"/>
              </w:pBdr>
              <w:jc w:val="center"/>
              <w:rPr>
                <w:b/>
                <w:sz w:val="24"/>
              </w:rPr>
            </w:pPr>
            <w:r w:rsidRPr="00AA757B">
              <w:rPr>
                <w:sz w:val="24"/>
              </w:rPr>
              <w:t>1</w:t>
            </w:r>
          </w:p>
        </w:tc>
        <w:tc>
          <w:tcPr>
            <w:tcW w:w="4961" w:type="dxa"/>
            <w:tcBorders>
              <w:top w:val="single" w:sz="4" w:space="0" w:color="auto"/>
              <w:left w:val="single" w:sz="4" w:space="0" w:color="auto"/>
              <w:bottom w:val="single" w:sz="4" w:space="0" w:color="auto"/>
              <w:right w:val="single" w:sz="4" w:space="0" w:color="auto"/>
            </w:tcBorders>
          </w:tcPr>
          <w:p w14:paraId="58DBD599" w14:textId="77777777" w:rsidR="00A739E2" w:rsidRPr="00AA757B" w:rsidRDefault="00A739E2" w:rsidP="007E4D3D">
            <w:pPr>
              <w:rPr>
                <w:b/>
                <w:sz w:val="24"/>
              </w:rPr>
            </w:pPr>
            <w:r w:rsidRPr="00AA757B">
              <w:rPr>
                <w:sz w:val="24"/>
              </w:rPr>
              <w:t>Successful delivery of hardware to DSCIS site of equipment.</w:t>
            </w:r>
          </w:p>
        </w:tc>
        <w:tc>
          <w:tcPr>
            <w:tcW w:w="2503" w:type="dxa"/>
            <w:tcBorders>
              <w:left w:val="single" w:sz="4" w:space="0" w:color="auto"/>
            </w:tcBorders>
          </w:tcPr>
          <w:p w14:paraId="049E2CD9" w14:textId="77777777" w:rsidR="00A739E2" w:rsidRPr="00AA757B" w:rsidRDefault="00A739E2" w:rsidP="007E4D3D">
            <w:pPr>
              <w:pBdr>
                <w:top w:val="nil"/>
                <w:left w:val="nil"/>
                <w:bottom w:val="nil"/>
                <w:right w:val="nil"/>
                <w:between w:val="nil"/>
              </w:pBdr>
              <w:jc w:val="center"/>
              <w:rPr>
                <w:b/>
                <w:sz w:val="24"/>
              </w:rPr>
            </w:pPr>
            <w:r w:rsidRPr="00AA757B">
              <w:rPr>
                <w:sz w:val="24"/>
              </w:rPr>
              <w:t>Within 2 months of contract award and inform the customer if not achievable.</w:t>
            </w:r>
          </w:p>
        </w:tc>
      </w:tr>
      <w:tr w:rsidR="00A739E2" w14:paraId="5E701C78" w14:textId="77777777" w:rsidTr="007E4D3D">
        <w:trPr>
          <w:jc w:val="center"/>
        </w:trPr>
        <w:tc>
          <w:tcPr>
            <w:tcW w:w="1555" w:type="dxa"/>
            <w:vAlign w:val="center"/>
          </w:tcPr>
          <w:p w14:paraId="68A86D38" w14:textId="77777777" w:rsidR="00A739E2" w:rsidRDefault="00A739E2" w:rsidP="007E4D3D">
            <w:pPr>
              <w:pBdr>
                <w:top w:val="nil"/>
                <w:left w:val="nil"/>
                <w:bottom w:val="nil"/>
                <w:right w:val="nil"/>
                <w:between w:val="nil"/>
              </w:pBdr>
              <w:jc w:val="center"/>
              <w:rPr>
                <w:b/>
                <w:color w:val="000000"/>
                <w:sz w:val="24"/>
                <w:highlight w:val="yellow"/>
              </w:rPr>
            </w:pPr>
            <w:r w:rsidRPr="003A729D">
              <w:rPr>
                <w:bCs/>
                <w:sz w:val="24"/>
              </w:rPr>
              <w:t>2</w:t>
            </w:r>
          </w:p>
        </w:tc>
        <w:tc>
          <w:tcPr>
            <w:tcW w:w="4961" w:type="dxa"/>
            <w:tcBorders>
              <w:top w:val="single" w:sz="4" w:space="0" w:color="auto"/>
            </w:tcBorders>
            <w:vAlign w:val="center"/>
          </w:tcPr>
          <w:p w14:paraId="2072E1AD" w14:textId="77777777" w:rsidR="00A739E2" w:rsidRDefault="00A739E2" w:rsidP="007E4D3D">
            <w:pPr>
              <w:pBdr>
                <w:top w:val="nil"/>
                <w:left w:val="nil"/>
                <w:bottom w:val="nil"/>
                <w:right w:val="nil"/>
                <w:between w:val="nil"/>
              </w:pBdr>
              <w:rPr>
                <w:b/>
                <w:color w:val="000000"/>
                <w:sz w:val="24"/>
                <w:highlight w:val="yellow"/>
              </w:rPr>
            </w:pPr>
            <w:r w:rsidRPr="003A729D">
              <w:rPr>
                <w:bCs/>
                <w:sz w:val="24"/>
              </w:rPr>
              <w:t xml:space="preserve">Manufacturers 3-year </w:t>
            </w:r>
            <w:r>
              <w:rPr>
                <w:bCs/>
                <w:sz w:val="24"/>
              </w:rPr>
              <w:t>warranty</w:t>
            </w:r>
            <w:r w:rsidRPr="003A729D">
              <w:rPr>
                <w:bCs/>
                <w:sz w:val="24"/>
              </w:rPr>
              <w:t xml:space="preserve"> for </w:t>
            </w:r>
            <w:r>
              <w:rPr>
                <w:bCs/>
                <w:sz w:val="24"/>
              </w:rPr>
              <w:t xml:space="preserve">all hardware </w:t>
            </w:r>
            <w:r w:rsidRPr="003A729D">
              <w:rPr>
                <w:bCs/>
                <w:sz w:val="24"/>
              </w:rPr>
              <w:t>equipment supplied by the awarded bid</w:t>
            </w:r>
            <w:r>
              <w:rPr>
                <w:bCs/>
                <w:sz w:val="24"/>
              </w:rPr>
              <w:t>.</w:t>
            </w:r>
          </w:p>
        </w:tc>
        <w:tc>
          <w:tcPr>
            <w:tcW w:w="2503" w:type="dxa"/>
            <w:vAlign w:val="center"/>
          </w:tcPr>
          <w:p w14:paraId="724865A3" w14:textId="77777777" w:rsidR="00A739E2" w:rsidRDefault="00A739E2" w:rsidP="007E4D3D">
            <w:pPr>
              <w:pBdr>
                <w:top w:val="nil"/>
                <w:left w:val="nil"/>
                <w:bottom w:val="nil"/>
                <w:right w:val="nil"/>
                <w:between w:val="nil"/>
              </w:pBdr>
              <w:rPr>
                <w:b/>
                <w:color w:val="000000"/>
                <w:sz w:val="24"/>
                <w:highlight w:val="yellow"/>
              </w:rPr>
            </w:pPr>
            <w:r w:rsidRPr="003A729D">
              <w:rPr>
                <w:bCs/>
                <w:sz w:val="24"/>
              </w:rPr>
              <w:t>3-Year Hardware Warranty</w:t>
            </w:r>
            <w:r>
              <w:rPr>
                <w:bCs/>
                <w:sz w:val="24"/>
              </w:rPr>
              <w:t>.</w:t>
            </w:r>
          </w:p>
        </w:tc>
      </w:tr>
      <w:tr w:rsidR="00A739E2" w14:paraId="37F0A1AA" w14:textId="77777777" w:rsidTr="007E4D3D">
        <w:trPr>
          <w:jc w:val="center"/>
        </w:trPr>
        <w:tc>
          <w:tcPr>
            <w:tcW w:w="1555" w:type="dxa"/>
            <w:vAlign w:val="center"/>
          </w:tcPr>
          <w:p w14:paraId="0E0103FC" w14:textId="77777777" w:rsidR="00A739E2" w:rsidRPr="001A0788" w:rsidRDefault="00A739E2" w:rsidP="007E4D3D">
            <w:pPr>
              <w:pBdr>
                <w:top w:val="nil"/>
                <w:left w:val="nil"/>
                <w:bottom w:val="nil"/>
                <w:right w:val="nil"/>
                <w:between w:val="nil"/>
              </w:pBdr>
              <w:jc w:val="center"/>
              <w:rPr>
                <w:b/>
                <w:sz w:val="24"/>
              </w:rPr>
            </w:pPr>
            <w:r w:rsidRPr="001A0788">
              <w:rPr>
                <w:sz w:val="24"/>
              </w:rPr>
              <w:lastRenderedPageBreak/>
              <w:t>3</w:t>
            </w:r>
          </w:p>
        </w:tc>
        <w:tc>
          <w:tcPr>
            <w:tcW w:w="4961" w:type="dxa"/>
            <w:tcBorders>
              <w:top w:val="single" w:sz="4" w:space="0" w:color="auto"/>
            </w:tcBorders>
            <w:vAlign w:val="center"/>
          </w:tcPr>
          <w:p w14:paraId="58028C99" w14:textId="77777777" w:rsidR="00A739E2" w:rsidRPr="002C161D" w:rsidRDefault="00A739E2" w:rsidP="007E4D3D">
            <w:pPr>
              <w:pBdr>
                <w:top w:val="nil"/>
                <w:left w:val="nil"/>
                <w:bottom w:val="nil"/>
                <w:right w:val="nil"/>
                <w:between w:val="nil"/>
              </w:pBdr>
              <w:rPr>
                <w:b/>
                <w:sz w:val="24"/>
              </w:rPr>
            </w:pPr>
            <w:r w:rsidRPr="002C161D">
              <w:rPr>
                <w:sz w:val="24"/>
              </w:rPr>
              <w:t xml:space="preserve">On site </w:t>
            </w:r>
            <w:r>
              <w:rPr>
                <w:sz w:val="24"/>
              </w:rPr>
              <w:t xml:space="preserve">configuration and </w:t>
            </w:r>
            <w:r w:rsidRPr="002C161D">
              <w:rPr>
                <w:sz w:val="24"/>
              </w:rPr>
              <w:t>commissioning of backup solution</w:t>
            </w:r>
            <w:r>
              <w:rPr>
                <w:sz w:val="24"/>
              </w:rPr>
              <w:t xml:space="preserve"> from solution SME with knowledge transfer to ICSMT.</w:t>
            </w:r>
          </w:p>
        </w:tc>
        <w:tc>
          <w:tcPr>
            <w:tcW w:w="2503" w:type="dxa"/>
            <w:vAlign w:val="center"/>
          </w:tcPr>
          <w:p w14:paraId="74D8B04E" w14:textId="77777777" w:rsidR="00A739E2" w:rsidRPr="00C4105D" w:rsidRDefault="00A739E2" w:rsidP="007E4D3D">
            <w:pPr>
              <w:pBdr>
                <w:top w:val="nil"/>
                <w:left w:val="nil"/>
                <w:bottom w:val="nil"/>
                <w:right w:val="nil"/>
                <w:between w:val="nil"/>
              </w:pBdr>
              <w:rPr>
                <w:b/>
                <w:bCs/>
                <w:sz w:val="24"/>
              </w:rPr>
            </w:pPr>
            <w:r w:rsidRPr="00C4105D">
              <w:rPr>
                <w:bCs/>
                <w:sz w:val="24"/>
              </w:rPr>
              <w:t>Within 3 weeks of</w:t>
            </w:r>
            <w:r>
              <w:rPr>
                <w:bCs/>
                <w:sz w:val="24"/>
              </w:rPr>
              <w:t xml:space="preserve"> delivery of equipment to site</w:t>
            </w:r>
          </w:p>
        </w:tc>
      </w:tr>
      <w:tr w:rsidR="00A739E2" w14:paraId="4CA4244D" w14:textId="77777777" w:rsidTr="007E4D3D">
        <w:trPr>
          <w:jc w:val="center"/>
        </w:trPr>
        <w:tc>
          <w:tcPr>
            <w:tcW w:w="1555" w:type="dxa"/>
            <w:vAlign w:val="center"/>
          </w:tcPr>
          <w:p w14:paraId="2576BE04" w14:textId="77777777" w:rsidR="00A739E2" w:rsidRPr="005D04A3" w:rsidRDefault="00A739E2" w:rsidP="007E4D3D">
            <w:pPr>
              <w:pBdr>
                <w:top w:val="nil"/>
                <w:left w:val="nil"/>
                <w:bottom w:val="nil"/>
                <w:right w:val="nil"/>
                <w:between w:val="nil"/>
              </w:pBdr>
              <w:jc w:val="center"/>
              <w:rPr>
                <w:b/>
                <w:bCs/>
                <w:sz w:val="24"/>
              </w:rPr>
            </w:pPr>
            <w:r>
              <w:rPr>
                <w:bCs/>
                <w:sz w:val="24"/>
              </w:rPr>
              <w:t>4</w:t>
            </w:r>
          </w:p>
        </w:tc>
        <w:tc>
          <w:tcPr>
            <w:tcW w:w="4961" w:type="dxa"/>
            <w:vAlign w:val="center"/>
          </w:tcPr>
          <w:p w14:paraId="57646F53" w14:textId="77777777" w:rsidR="00A739E2" w:rsidRPr="005D04A3" w:rsidRDefault="00A739E2" w:rsidP="007E4D3D">
            <w:pPr>
              <w:pBdr>
                <w:top w:val="nil"/>
                <w:left w:val="nil"/>
                <w:bottom w:val="nil"/>
                <w:right w:val="nil"/>
                <w:between w:val="nil"/>
              </w:pBdr>
              <w:rPr>
                <w:b/>
                <w:bCs/>
                <w:sz w:val="24"/>
              </w:rPr>
            </w:pPr>
            <w:r w:rsidRPr="005D04A3">
              <w:rPr>
                <w:bCs/>
                <w:sz w:val="24"/>
              </w:rPr>
              <w:t xml:space="preserve">5 x year product and solution support </w:t>
            </w:r>
            <w:r w:rsidRPr="003A729D">
              <w:rPr>
                <w:bCs/>
                <w:sz w:val="24"/>
              </w:rPr>
              <w:t>supplied by the awarded bid</w:t>
            </w:r>
            <w:r>
              <w:rPr>
                <w:bCs/>
                <w:sz w:val="24"/>
              </w:rPr>
              <w:t>.</w:t>
            </w:r>
          </w:p>
        </w:tc>
        <w:tc>
          <w:tcPr>
            <w:tcW w:w="2503" w:type="dxa"/>
            <w:vAlign w:val="center"/>
          </w:tcPr>
          <w:p w14:paraId="430FB51E" w14:textId="77777777" w:rsidR="00A739E2" w:rsidRPr="005D04A3" w:rsidRDefault="00A739E2" w:rsidP="007E4D3D">
            <w:pPr>
              <w:pBdr>
                <w:top w:val="nil"/>
                <w:left w:val="nil"/>
                <w:bottom w:val="nil"/>
                <w:right w:val="nil"/>
                <w:between w:val="nil"/>
              </w:pBdr>
              <w:rPr>
                <w:b/>
                <w:bCs/>
                <w:sz w:val="24"/>
              </w:rPr>
            </w:pPr>
            <w:r w:rsidRPr="005D04A3">
              <w:rPr>
                <w:bCs/>
                <w:sz w:val="24"/>
              </w:rPr>
              <w:t>5 x year supplier support Hardware and software</w:t>
            </w:r>
            <w:r>
              <w:rPr>
                <w:bCs/>
                <w:sz w:val="24"/>
              </w:rPr>
              <w:t>.</w:t>
            </w:r>
          </w:p>
        </w:tc>
      </w:tr>
      <w:tr w:rsidR="00A739E2" w14:paraId="2D5EFC07" w14:textId="77777777" w:rsidTr="007E4D3D">
        <w:trPr>
          <w:jc w:val="center"/>
        </w:trPr>
        <w:tc>
          <w:tcPr>
            <w:tcW w:w="1555" w:type="dxa"/>
            <w:vAlign w:val="center"/>
          </w:tcPr>
          <w:p w14:paraId="50118719" w14:textId="77777777" w:rsidR="00A739E2" w:rsidRPr="0068297A" w:rsidRDefault="00A739E2" w:rsidP="007E4D3D">
            <w:pPr>
              <w:pBdr>
                <w:top w:val="nil"/>
                <w:left w:val="nil"/>
                <w:bottom w:val="nil"/>
                <w:right w:val="nil"/>
                <w:between w:val="nil"/>
              </w:pBdr>
              <w:jc w:val="center"/>
              <w:rPr>
                <w:b/>
                <w:bCs/>
                <w:sz w:val="24"/>
              </w:rPr>
            </w:pPr>
            <w:r>
              <w:rPr>
                <w:bCs/>
                <w:sz w:val="24"/>
              </w:rPr>
              <w:t>5</w:t>
            </w:r>
          </w:p>
        </w:tc>
        <w:tc>
          <w:tcPr>
            <w:tcW w:w="4961" w:type="dxa"/>
            <w:vAlign w:val="center"/>
          </w:tcPr>
          <w:p w14:paraId="4B789DDA" w14:textId="77777777" w:rsidR="00A739E2" w:rsidRPr="0068297A" w:rsidRDefault="00A739E2" w:rsidP="007E4D3D">
            <w:pPr>
              <w:pBdr>
                <w:top w:val="nil"/>
                <w:left w:val="nil"/>
                <w:bottom w:val="nil"/>
                <w:right w:val="nil"/>
                <w:between w:val="nil"/>
              </w:pBdr>
              <w:rPr>
                <w:b/>
                <w:bCs/>
                <w:sz w:val="24"/>
              </w:rPr>
            </w:pPr>
            <w:r w:rsidRPr="0068297A">
              <w:rPr>
                <w:bCs/>
                <w:sz w:val="24"/>
              </w:rPr>
              <w:t>Evidence to be provided to the customer of support and warrant</w:t>
            </w:r>
            <w:r>
              <w:rPr>
                <w:bCs/>
                <w:sz w:val="24"/>
              </w:rPr>
              <w:t>y.</w:t>
            </w:r>
          </w:p>
        </w:tc>
        <w:tc>
          <w:tcPr>
            <w:tcW w:w="2503" w:type="dxa"/>
            <w:vAlign w:val="center"/>
          </w:tcPr>
          <w:p w14:paraId="6D4C90E1" w14:textId="77777777" w:rsidR="00A739E2" w:rsidRPr="0068297A" w:rsidRDefault="00A739E2" w:rsidP="007E4D3D">
            <w:pPr>
              <w:pBdr>
                <w:top w:val="nil"/>
                <w:left w:val="nil"/>
                <w:bottom w:val="nil"/>
                <w:right w:val="nil"/>
                <w:between w:val="nil"/>
              </w:pBdr>
              <w:rPr>
                <w:b/>
                <w:bCs/>
                <w:sz w:val="24"/>
              </w:rPr>
            </w:pPr>
            <w:r w:rsidRPr="0068297A">
              <w:rPr>
                <w:bCs/>
                <w:sz w:val="24"/>
              </w:rPr>
              <w:t>On delivery of equipment to sit</w:t>
            </w:r>
            <w:r>
              <w:rPr>
                <w:bCs/>
                <w:sz w:val="24"/>
              </w:rPr>
              <w:t>e.</w:t>
            </w:r>
          </w:p>
        </w:tc>
      </w:tr>
    </w:tbl>
    <w:p w14:paraId="2FF76EC9" w14:textId="77777777" w:rsidR="00A739E2" w:rsidRDefault="00A739E2" w:rsidP="00A739E2">
      <w:pPr>
        <w:pStyle w:val="Heading1"/>
        <w:spacing w:after="120"/>
        <w:rPr>
          <w:sz w:val="32"/>
          <w:szCs w:val="32"/>
        </w:rPr>
      </w:pPr>
      <w:bookmarkStart w:id="14" w:name="_heading=h.lnxbz9" w:colFirst="0" w:colLast="0"/>
      <w:bookmarkEnd w:id="14"/>
    </w:p>
    <w:p w14:paraId="4261F17B" w14:textId="77777777" w:rsidR="00A739E2" w:rsidRDefault="00A739E2" w:rsidP="00A739E2">
      <w:pPr>
        <w:pStyle w:val="Heading1"/>
        <w:keepLines w:val="0"/>
        <w:numPr>
          <w:ilvl w:val="0"/>
          <w:numId w:val="4"/>
        </w:numPr>
        <w:adjustRightInd w:val="0"/>
        <w:spacing w:before="0" w:after="120" w:line="240" w:lineRule="auto"/>
        <w:ind w:left="709" w:hanging="709"/>
        <w:jc w:val="both"/>
        <w:rPr>
          <w:sz w:val="32"/>
          <w:szCs w:val="32"/>
        </w:rPr>
      </w:pPr>
      <w:bookmarkStart w:id="15" w:name="_heading=h.35nkun2" w:colFirst="0" w:colLast="0"/>
      <w:bookmarkStart w:id="16" w:name="_heading=h.1ksv4uv" w:colFirst="0" w:colLast="0"/>
      <w:bookmarkStart w:id="17" w:name="_heading=h.44sinio" w:colFirst="0" w:colLast="0"/>
      <w:bookmarkEnd w:id="15"/>
      <w:bookmarkEnd w:id="16"/>
      <w:bookmarkEnd w:id="17"/>
      <w:r>
        <w:rPr>
          <w:sz w:val="32"/>
          <w:szCs w:val="32"/>
        </w:rPr>
        <w:t>continuous improvement</w:t>
      </w:r>
    </w:p>
    <w:p w14:paraId="4279DB11" w14:textId="77777777" w:rsidR="00A739E2"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Pr>
          <w:sz w:val="24"/>
          <w:szCs w:val="24"/>
        </w:rPr>
        <w:t>The Supplier will be expected to continually improve the way in which the required Services are to be delivered throughout the Contract duration.</w:t>
      </w:r>
    </w:p>
    <w:p w14:paraId="57D5FDC8" w14:textId="77777777" w:rsidR="00A739E2"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Pr>
          <w:sz w:val="24"/>
          <w:szCs w:val="24"/>
        </w:rPr>
        <w:t>Changes to the way in which the Services are to be delivered must be brought to the Buyer’s attention and agreed prior to any changes being implemented.</w:t>
      </w:r>
    </w:p>
    <w:p w14:paraId="4775BCFE" w14:textId="77777777" w:rsidR="00A739E2" w:rsidRDefault="00A739E2" w:rsidP="00A739E2">
      <w:pPr>
        <w:pStyle w:val="Heading1"/>
        <w:keepLines w:val="0"/>
        <w:numPr>
          <w:ilvl w:val="0"/>
          <w:numId w:val="4"/>
        </w:numPr>
        <w:adjustRightInd w:val="0"/>
        <w:spacing w:before="0" w:after="240" w:line="240" w:lineRule="auto"/>
        <w:jc w:val="both"/>
        <w:rPr>
          <w:sz w:val="32"/>
          <w:szCs w:val="32"/>
        </w:rPr>
      </w:pPr>
      <w:bookmarkStart w:id="18" w:name="_heading=h.2jxsxqh" w:colFirst="0" w:colLast="0"/>
      <w:bookmarkEnd w:id="18"/>
      <w:r>
        <w:rPr>
          <w:sz w:val="32"/>
          <w:szCs w:val="32"/>
        </w:rPr>
        <w:t>Sustainability / SOCIAL VALUE</w:t>
      </w:r>
    </w:p>
    <w:p w14:paraId="0AE0463A" w14:textId="77777777" w:rsidR="00A739E2" w:rsidRPr="0038024D"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sidRPr="0038024D">
        <w:rPr>
          <w:sz w:val="24"/>
          <w:szCs w:val="24"/>
        </w:rPr>
        <w:t>Procurement Policy Note (PPN) 6/20 – Taking Account of Social Value in the Award of Central Government Contracts. ‘Social value should be explicitly evaluated in all central government procurement, where the requirements are related and proportionate to the subject-matter of the contract, rather than just ‘considered’.</w:t>
      </w:r>
    </w:p>
    <w:p w14:paraId="58F2CC67" w14:textId="77777777" w:rsidR="00A739E2" w:rsidRPr="0038024D"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sidRPr="0038024D">
        <w:rPr>
          <w:sz w:val="24"/>
          <w:szCs w:val="24"/>
        </w:rPr>
        <w:t xml:space="preserve">PPN 06/20 guidance documents can be found at: </w:t>
      </w:r>
      <w:hyperlink r:id="rId8">
        <w:r w:rsidRPr="0038024D">
          <w:rPr>
            <w:sz w:val="24"/>
            <w:szCs w:val="24"/>
          </w:rPr>
          <w:t>https://www.gov.uk/government/publications/procurement-policy-note-0620-taking-account-of-social-value-in-the-award-of-central-government-contracts</w:t>
        </w:r>
      </w:hyperlink>
      <w:r w:rsidRPr="0038024D">
        <w:rPr>
          <w:sz w:val="24"/>
          <w:szCs w:val="24"/>
        </w:rPr>
        <w:t xml:space="preserve"> .  </w:t>
      </w:r>
    </w:p>
    <w:p w14:paraId="75986122" w14:textId="77777777" w:rsidR="00A739E2" w:rsidRPr="0038024D" w:rsidRDefault="00610A44" w:rsidP="00A739E2">
      <w:pPr>
        <w:pStyle w:val="Heading2"/>
        <w:keepNext w:val="0"/>
        <w:keepLines w:val="0"/>
        <w:numPr>
          <w:ilvl w:val="1"/>
          <w:numId w:val="4"/>
        </w:numPr>
        <w:adjustRightInd w:val="0"/>
        <w:spacing w:before="0" w:after="120" w:line="240" w:lineRule="auto"/>
        <w:ind w:left="709" w:hanging="709"/>
        <w:jc w:val="both"/>
        <w:rPr>
          <w:sz w:val="24"/>
          <w:szCs w:val="24"/>
        </w:rPr>
      </w:pPr>
      <w:hyperlink r:id="rId9">
        <w:r w:rsidR="00A739E2" w:rsidRPr="0038024D">
          <w:rPr>
            <w:sz w:val="24"/>
            <w:szCs w:val="24"/>
          </w:rPr>
          <w:t>‘Social Value for Commercial Success’</w:t>
        </w:r>
      </w:hyperlink>
      <w:r w:rsidR="00A739E2" w:rsidRPr="0038024D">
        <w:rPr>
          <w:sz w:val="24"/>
          <w:szCs w:val="24"/>
        </w:rPr>
        <w:t xml:space="preserve"> - an e-learning course accessed through the Government Commercial College that can be found via the ‘Social Value Mandatory eLearning’ link. It takes less than one hour to complete and will help you to better understand what social value is, why it is important and how to implement it.</w:t>
      </w:r>
    </w:p>
    <w:p w14:paraId="71D34DC2" w14:textId="77777777" w:rsidR="00A739E2" w:rsidRDefault="00A739E2" w:rsidP="00A739E2">
      <w:pPr>
        <w:ind w:left="720"/>
        <w:jc w:val="both"/>
        <w:rPr>
          <w:sz w:val="24"/>
          <w:highlight w:val="yellow"/>
        </w:rPr>
      </w:pPr>
    </w:p>
    <w:p w14:paraId="525B07C8" w14:textId="77777777" w:rsidR="00A739E2" w:rsidRDefault="00A739E2" w:rsidP="00A739E2">
      <w:pPr>
        <w:pStyle w:val="Heading1"/>
        <w:keepLines w:val="0"/>
        <w:numPr>
          <w:ilvl w:val="0"/>
          <w:numId w:val="4"/>
        </w:numPr>
        <w:adjustRightInd w:val="0"/>
        <w:spacing w:before="0" w:after="120" w:line="240" w:lineRule="auto"/>
        <w:ind w:left="709" w:hanging="709"/>
        <w:jc w:val="both"/>
        <w:rPr>
          <w:sz w:val="32"/>
          <w:szCs w:val="32"/>
        </w:rPr>
      </w:pPr>
      <w:bookmarkStart w:id="19" w:name="_heading=h.z337ya" w:colFirst="0" w:colLast="0"/>
      <w:bookmarkEnd w:id="19"/>
      <w:r>
        <w:rPr>
          <w:sz w:val="32"/>
          <w:szCs w:val="32"/>
        </w:rPr>
        <w:t>quality</w:t>
      </w:r>
    </w:p>
    <w:p w14:paraId="09466AB0" w14:textId="77777777" w:rsidR="00A739E2"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Pr>
          <w:sz w:val="24"/>
          <w:szCs w:val="24"/>
        </w:rPr>
        <w:t>Conform to parts set out within the pricing schedule.</w:t>
      </w:r>
    </w:p>
    <w:p w14:paraId="6D778C0B" w14:textId="77777777" w:rsidR="00A739E2" w:rsidRDefault="00A739E2" w:rsidP="00A739E2">
      <w:pPr>
        <w:pStyle w:val="Heading1"/>
        <w:keepLines w:val="0"/>
        <w:numPr>
          <w:ilvl w:val="0"/>
          <w:numId w:val="4"/>
        </w:numPr>
        <w:adjustRightInd w:val="0"/>
        <w:spacing w:before="0" w:after="120" w:line="240" w:lineRule="auto"/>
        <w:ind w:left="709" w:hanging="709"/>
        <w:jc w:val="both"/>
        <w:rPr>
          <w:sz w:val="32"/>
          <w:szCs w:val="32"/>
        </w:rPr>
      </w:pPr>
      <w:r w:rsidRPr="00BA00A7">
        <w:rPr>
          <w:sz w:val="32"/>
          <w:szCs w:val="32"/>
        </w:rPr>
        <w:lastRenderedPageBreak/>
        <w:t xml:space="preserve">security </w:t>
      </w:r>
    </w:p>
    <w:p w14:paraId="1E448559" w14:textId="77777777" w:rsidR="00A739E2" w:rsidRPr="00BA00A7"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bookmarkStart w:id="20" w:name="_heading=h.3j2qqm3" w:colFirst="0" w:colLast="0"/>
      <w:bookmarkEnd w:id="20"/>
      <w:r w:rsidRPr="00BA00A7">
        <w:rPr>
          <w:sz w:val="24"/>
          <w:szCs w:val="24"/>
        </w:rPr>
        <w:t xml:space="preserve">The Contractor is to ensure that all of the Contractor’s Personnel have Security Check (SC) clearance. Contractor’s Personnel without SC clearance will not be permitted access to MOD facilities. </w:t>
      </w:r>
    </w:p>
    <w:p w14:paraId="45BC6AD8" w14:textId="77777777" w:rsidR="00A739E2" w:rsidRPr="00BA00A7"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sidRPr="00BA00A7">
        <w:rPr>
          <w:sz w:val="24"/>
          <w:szCs w:val="24"/>
        </w:rPr>
        <w:t xml:space="preserve">All information related to or generated by this Contract is to be treated in the appropriate manner in accordance with Government Security Classifications. </w:t>
      </w:r>
    </w:p>
    <w:p w14:paraId="685BAD31" w14:textId="77777777" w:rsidR="00A739E2" w:rsidRPr="00BA00A7"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sidRPr="00BA00A7">
        <w:rPr>
          <w:sz w:val="24"/>
          <w:szCs w:val="24"/>
        </w:rPr>
        <w:t xml:space="preserve">All personal data processed under this Contract is to be treated in accordance with the Data Protection Act 2018. </w:t>
      </w:r>
    </w:p>
    <w:p w14:paraId="20103101" w14:textId="77777777" w:rsidR="00A739E2" w:rsidRPr="00BA00A7" w:rsidRDefault="00A739E2" w:rsidP="00A739E2">
      <w:pPr>
        <w:pStyle w:val="Heading1"/>
        <w:keepLines w:val="0"/>
        <w:numPr>
          <w:ilvl w:val="0"/>
          <w:numId w:val="4"/>
        </w:numPr>
        <w:adjustRightInd w:val="0"/>
        <w:spacing w:before="0" w:after="120" w:line="240" w:lineRule="auto"/>
        <w:ind w:left="709" w:hanging="709"/>
        <w:jc w:val="both"/>
        <w:rPr>
          <w:sz w:val="32"/>
          <w:szCs w:val="32"/>
        </w:rPr>
      </w:pPr>
      <w:r w:rsidRPr="00BA00A7">
        <w:rPr>
          <w:sz w:val="32"/>
          <w:szCs w:val="32"/>
        </w:rPr>
        <w:t>Site Access</w:t>
      </w:r>
    </w:p>
    <w:p w14:paraId="2834C509" w14:textId="77777777" w:rsidR="00A739E2"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sidRPr="00BA00A7">
        <w:rPr>
          <w:sz w:val="24"/>
          <w:szCs w:val="24"/>
        </w:rPr>
        <w:t>Aerodrome Access Permits will be required for all operators, obtained from the Unit. The Contractor shall ensure all personnel are qualified and remain current.</w:t>
      </w:r>
    </w:p>
    <w:p w14:paraId="0B77C3AA" w14:textId="77777777" w:rsidR="00A739E2" w:rsidRPr="00BA00A7"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sidRPr="00BA00A7">
        <w:rPr>
          <w:sz w:val="24"/>
          <w:szCs w:val="24"/>
        </w:rPr>
        <w:t>The Contractor will ensure that any Contractor Personnel that may be required to cover another airfield at short notice are to be qualified to operate on that airfield.</w:t>
      </w:r>
      <w:r w:rsidRPr="00BA00A7">
        <w:rPr>
          <w:sz w:val="32"/>
          <w:szCs w:val="32"/>
        </w:rPr>
        <w:t xml:space="preserve"> </w:t>
      </w:r>
    </w:p>
    <w:p w14:paraId="0C99F8A0" w14:textId="77777777" w:rsidR="00A739E2" w:rsidRPr="00BA00A7"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sidRPr="00BA00A7">
        <w:rPr>
          <w:sz w:val="24"/>
          <w:szCs w:val="24"/>
        </w:rPr>
        <w:t>The security requirements at each Unit may vary. The Contractor is to liaise with Unit security personnel to ensure their personnel comply</w:t>
      </w:r>
    </w:p>
    <w:p w14:paraId="09E3B785" w14:textId="77777777" w:rsidR="00A739E2" w:rsidRPr="00BA00A7" w:rsidRDefault="00A739E2" w:rsidP="00A739E2">
      <w:pPr>
        <w:pStyle w:val="Heading1"/>
        <w:spacing w:after="120"/>
        <w:ind w:left="2520" w:hanging="360"/>
        <w:rPr>
          <w:b w:val="0"/>
          <w:caps/>
          <w:sz w:val="32"/>
          <w:szCs w:val="32"/>
        </w:rPr>
      </w:pPr>
    </w:p>
    <w:p w14:paraId="00040EEF" w14:textId="77777777" w:rsidR="00A739E2" w:rsidRDefault="00A739E2" w:rsidP="00A739E2">
      <w:pPr>
        <w:pStyle w:val="Heading1"/>
        <w:keepLines w:val="0"/>
        <w:numPr>
          <w:ilvl w:val="0"/>
          <w:numId w:val="4"/>
        </w:numPr>
        <w:adjustRightInd w:val="0"/>
        <w:spacing w:before="0" w:after="120" w:line="240" w:lineRule="auto"/>
        <w:jc w:val="both"/>
        <w:rPr>
          <w:sz w:val="32"/>
          <w:szCs w:val="32"/>
        </w:rPr>
      </w:pPr>
      <w:r>
        <w:rPr>
          <w:sz w:val="32"/>
          <w:szCs w:val="32"/>
        </w:rPr>
        <w:t>PRICE</w:t>
      </w:r>
    </w:p>
    <w:p w14:paraId="36BDA158" w14:textId="77777777" w:rsidR="00A739E2"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Pr>
          <w:sz w:val="24"/>
          <w:szCs w:val="24"/>
        </w:rPr>
        <w:t>Prices are to be submitted via the e-Sourcing Suite Attachment 4 – Price Schedule excluding VAT and including all other expenses relating to Contract delivery.</w:t>
      </w:r>
    </w:p>
    <w:p w14:paraId="23E3817E" w14:textId="77777777" w:rsidR="00A739E2" w:rsidRDefault="00A739E2" w:rsidP="00A739E2">
      <w:pPr>
        <w:pStyle w:val="Heading1"/>
        <w:keepLines w:val="0"/>
        <w:numPr>
          <w:ilvl w:val="0"/>
          <w:numId w:val="4"/>
        </w:numPr>
        <w:adjustRightInd w:val="0"/>
        <w:spacing w:before="0" w:after="120" w:line="240" w:lineRule="auto"/>
        <w:ind w:left="709" w:hanging="709"/>
        <w:jc w:val="both"/>
        <w:rPr>
          <w:sz w:val="32"/>
          <w:szCs w:val="32"/>
        </w:rPr>
      </w:pPr>
      <w:bookmarkStart w:id="21" w:name="_heading=h.1y810tw" w:colFirst="0" w:colLast="0"/>
      <w:bookmarkEnd w:id="21"/>
      <w:r>
        <w:rPr>
          <w:sz w:val="32"/>
          <w:szCs w:val="32"/>
        </w:rPr>
        <w:t>STAFF AND CUSTOMER SERVICE</w:t>
      </w:r>
    </w:p>
    <w:p w14:paraId="69EB7BEA" w14:textId="77777777" w:rsidR="00A739E2"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Pr>
          <w:sz w:val="24"/>
          <w:szCs w:val="24"/>
        </w:rPr>
        <w:t>The Supplier shall provide a sufficient level of resource throughout the duration of the Contract in order to consistently deliver a quality service.</w:t>
      </w:r>
    </w:p>
    <w:p w14:paraId="09FDA23E" w14:textId="77777777" w:rsidR="00A739E2"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Pr>
          <w:sz w:val="24"/>
          <w:szCs w:val="24"/>
        </w:rPr>
        <w:t xml:space="preserve">The Supplier’s staff assigned to the Contract shall have the relevant qualifications and experience to deliver the Contract to the required standard. </w:t>
      </w:r>
    </w:p>
    <w:p w14:paraId="6245DD05" w14:textId="77777777" w:rsidR="00A739E2"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Pr>
          <w:sz w:val="24"/>
          <w:szCs w:val="24"/>
        </w:rPr>
        <w:t xml:space="preserve">The Supplier shall ensure that staff understand the Buyer’s vision and objectives and will provide excellent customer service to the Buyer throughout the duration of the Contract.  </w:t>
      </w:r>
    </w:p>
    <w:p w14:paraId="2D3CE102" w14:textId="77777777" w:rsidR="00A739E2" w:rsidRDefault="00A739E2" w:rsidP="00A739E2">
      <w:pPr>
        <w:pStyle w:val="Heading1"/>
        <w:keepLines w:val="0"/>
        <w:numPr>
          <w:ilvl w:val="0"/>
          <w:numId w:val="4"/>
        </w:numPr>
        <w:adjustRightInd w:val="0"/>
        <w:spacing w:before="0" w:after="120" w:line="240" w:lineRule="auto"/>
        <w:ind w:left="709" w:hanging="709"/>
        <w:jc w:val="both"/>
        <w:rPr>
          <w:sz w:val="32"/>
          <w:szCs w:val="32"/>
        </w:rPr>
      </w:pPr>
      <w:bookmarkStart w:id="22" w:name="_heading=h.4i7ojhp" w:colFirst="0" w:colLast="0"/>
      <w:bookmarkEnd w:id="22"/>
      <w:r>
        <w:rPr>
          <w:sz w:val="32"/>
          <w:szCs w:val="32"/>
        </w:rPr>
        <w:t>service levels and performance</w:t>
      </w:r>
    </w:p>
    <w:p w14:paraId="1390DB8D" w14:textId="77777777" w:rsidR="00A739E2"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Pr>
          <w:sz w:val="24"/>
          <w:szCs w:val="24"/>
        </w:rPr>
        <w:t>The Buyer will measure the quality of the Supplier’s delivery by:</w:t>
      </w:r>
    </w:p>
    <w:p w14:paraId="37437130" w14:textId="77777777" w:rsidR="00A739E2" w:rsidRDefault="00A739E2" w:rsidP="00A739E2">
      <w:pPr>
        <w:pStyle w:val="Heading2"/>
        <w:spacing w:after="120"/>
        <w:ind w:left="3240" w:hanging="360"/>
        <w:rPr>
          <w:sz w:val="24"/>
          <w:szCs w:val="24"/>
        </w:rPr>
      </w:pPr>
    </w:p>
    <w:p w14:paraId="315A046C" w14:textId="77777777" w:rsidR="00A739E2" w:rsidRDefault="00A739E2" w:rsidP="00A739E2">
      <w:pPr>
        <w:pStyle w:val="Heading2"/>
        <w:spacing w:after="120"/>
        <w:ind w:left="3240" w:hanging="360"/>
        <w:rPr>
          <w:sz w:val="24"/>
          <w:szCs w:val="24"/>
        </w:rPr>
      </w:pPr>
    </w:p>
    <w:p w14:paraId="65686FBC" w14:textId="77777777" w:rsidR="00A739E2" w:rsidRPr="00490677" w:rsidRDefault="00A739E2" w:rsidP="00A739E2">
      <w:pPr>
        <w:pStyle w:val="Heading2"/>
        <w:spacing w:after="120"/>
        <w:ind w:left="3240" w:hanging="360"/>
        <w:rPr>
          <w:sz w:val="24"/>
          <w:szCs w:val="24"/>
        </w:rPr>
      </w:pPr>
    </w:p>
    <w:tbl>
      <w:tblPr>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3119"/>
        <w:gridCol w:w="3118"/>
        <w:gridCol w:w="1511"/>
      </w:tblGrid>
      <w:tr w:rsidR="00A739E2" w14:paraId="68079823" w14:textId="77777777" w:rsidTr="007E4D3D">
        <w:trPr>
          <w:trHeight w:val="686"/>
        </w:trPr>
        <w:tc>
          <w:tcPr>
            <w:tcW w:w="1276" w:type="dxa"/>
            <w:shd w:val="clear" w:color="auto" w:fill="B8CCE4"/>
          </w:tcPr>
          <w:p w14:paraId="72936A97" w14:textId="77777777" w:rsidR="00A739E2" w:rsidRDefault="00A739E2" w:rsidP="007E4D3D">
            <w:pPr>
              <w:pBdr>
                <w:top w:val="nil"/>
                <w:left w:val="nil"/>
                <w:bottom w:val="nil"/>
                <w:right w:val="nil"/>
                <w:between w:val="nil"/>
              </w:pBdr>
              <w:rPr>
                <w:b/>
                <w:color w:val="000000"/>
                <w:sz w:val="24"/>
              </w:rPr>
            </w:pPr>
            <w:r>
              <w:rPr>
                <w:color w:val="000000"/>
                <w:sz w:val="24"/>
              </w:rPr>
              <w:t>KPI/SLA</w:t>
            </w:r>
          </w:p>
        </w:tc>
        <w:tc>
          <w:tcPr>
            <w:tcW w:w="3119" w:type="dxa"/>
            <w:shd w:val="clear" w:color="auto" w:fill="B8CCE4"/>
          </w:tcPr>
          <w:p w14:paraId="1C6D2742" w14:textId="77777777" w:rsidR="00A739E2" w:rsidRDefault="00A739E2" w:rsidP="007E4D3D">
            <w:pPr>
              <w:pBdr>
                <w:top w:val="nil"/>
                <w:left w:val="nil"/>
                <w:bottom w:val="nil"/>
                <w:right w:val="nil"/>
                <w:between w:val="nil"/>
              </w:pBdr>
              <w:rPr>
                <w:b/>
                <w:color w:val="000000"/>
                <w:sz w:val="24"/>
              </w:rPr>
            </w:pPr>
            <w:r>
              <w:rPr>
                <w:color w:val="000000"/>
                <w:sz w:val="24"/>
              </w:rPr>
              <w:t>Service Area</w:t>
            </w:r>
          </w:p>
        </w:tc>
        <w:tc>
          <w:tcPr>
            <w:tcW w:w="3118" w:type="dxa"/>
            <w:shd w:val="clear" w:color="auto" w:fill="B8CCE4"/>
          </w:tcPr>
          <w:p w14:paraId="2287C0F5" w14:textId="77777777" w:rsidR="00A739E2" w:rsidRDefault="00A739E2" w:rsidP="007E4D3D">
            <w:pPr>
              <w:pBdr>
                <w:top w:val="nil"/>
                <w:left w:val="nil"/>
                <w:bottom w:val="nil"/>
                <w:right w:val="nil"/>
                <w:between w:val="nil"/>
              </w:pBdr>
              <w:rPr>
                <w:b/>
                <w:color w:val="000000"/>
                <w:sz w:val="24"/>
              </w:rPr>
            </w:pPr>
            <w:r>
              <w:rPr>
                <w:color w:val="000000"/>
                <w:sz w:val="24"/>
              </w:rPr>
              <w:t>KPI/SLA description</w:t>
            </w:r>
          </w:p>
        </w:tc>
        <w:tc>
          <w:tcPr>
            <w:tcW w:w="1511" w:type="dxa"/>
            <w:shd w:val="clear" w:color="auto" w:fill="B8CCE4"/>
          </w:tcPr>
          <w:p w14:paraId="4D023066" w14:textId="77777777" w:rsidR="00A739E2" w:rsidRDefault="00A739E2" w:rsidP="007E4D3D">
            <w:pPr>
              <w:pBdr>
                <w:top w:val="nil"/>
                <w:left w:val="nil"/>
                <w:bottom w:val="nil"/>
                <w:right w:val="nil"/>
                <w:between w:val="nil"/>
              </w:pBdr>
              <w:rPr>
                <w:b/>
                <w:color w:val="000000"/>
                <w:sz w:val="24"/>
              </w:rPr>
            </w:pPr>
            <w:r>
              <w:rPr>
                <w:color w:val="000000"/>
                <w:sz w:val="24"/>
              </w:rPr>
              <w:t>Target</w:t>
            </w:r>
          </w:p>
        </w:tc>
      </w:tr>
      <w:tr w:rsidR="00A739E2" w14:paraId="04DB6A8A" w14:textId="77777777" w:rsidTr="007E4D3D">
        <w:tc>
          <w:tcPr>
            <w:tcW w:w="1276" w:type="dxa"/>
          </w:tcPr>
          <w:p w14:paraId="066463D0" w14:textId="77777777" w:rsidR="00A739E2" w:rsidRPr="00102129" w:rsidRDefault="00A739E2" w:rsidP="007E4D3D">
            <w:pPr>
              <w:pBdr>
                <w:top w:val="nil"/>
                <w:left w:val="nil"/>
                <w:bottom w:val="nil"/>
                <w:right w:val="nil"/>
                <w:between w:val="nil"/>
              </w:pBdr>
              <w:jc w:val="center"/>
              <w:rPr>
                <w:b/>
                <w:color w:val="000000"/>
                <w:sz w:val="24"/>
              </w:rPr>
            </w:pPr>
            <w:r w:rsidRPr="00102129">
              <w:rPr>
                <w:color w:val="000000"/>
                <w:sz w:val="24"/>
              </w:rPr>
              <w:t>1</w:t>
            </w:r>
          </w:p>
        </w:tc>
        <w:tc>
          <w:tcPr>
            <w:tcW w:w="3119" w:type="dxa"/>
          </w:tcPr>
          <w:p w14:paraId="5455E805" w14:textId="77777777" w:rsidR="00A739E2" w:rsidRPr="00102129" w:rsidRDefault="00A739E2" w:rsidP="007E4D3D">
            <w:pPr>
              <w:pBdr>
                <w:top w:val="nil"/>
                <w:left w:val="nil"/>
                <w:bottom w:val="nil"/>
                <w:right w:val="nil"/>
                <w:between w:val="nil"/>
              </w:pBdr>
              <w:rPr>
                <w:b/>
                <w:color w:val="000000"/>
                <w:sz w:val="24"/>
              </w:rPr>
            </w:pPr>
            <w:r w:rsidRPr="00102129">
              <w:rPr>
                <w:color w:val="000000"/>
                <w:sz w:val="24"/>
              </w:rPr>
              <w:t>Packaging</w:t>
            </w:r>
          </w:p>
        </w:tc>
        <w:tc>
          <w:tcPr>
            <w:tcW w:w="3118" w:type="dxa"/>
          </w:tcPr>
          <w:p w14:paraId="7EB2F043" w14:textId="77777777" w:rsidR="00A739E2" w:rsidRPr="00102129" w:rsidRDefault="00A739E2" w:rsidP="007E4D3D">
            <w:pPr>
              <w:pBdr>
                <w:top w:val="nil"/>
                <w:left w:val="nil"/>
                <w:bottom w:val="nil"/>
                <w:right w:val="nil"/>
                <w:between w:val="nil"/>
              </w:pBdr>
              <w:rPr>
                <w:b/>
                <w:color w:val="000000"/>
                <w:sz w:val="24"/>
              </w:rPr>
            </w:pPr>
            <w:r w:rsidRPr="00102129">
              <w:rPr>
                <w:color w:val="000000"/>
                <w:sz w:val="24"/>
              </w:rPr>
              <w:t>All goods are to be securely packaged and free from damage</w:t>
            </w:r>
          </w:p>
        </w:tc>
        <w:tc>
          <w:tcPr>
            <w:tcW w:w="1511" w:type="dxa"/>
          </w:tcPr>
          <w:p w14:paraId="31B8427C" w14:textId="77777777" w:rsidR="00A739E2" w:rsidRPr="00102129" w:rsidRDefault="00A739E2" w:rsidP="007E4D3D">
            <w:pPr>
              <w:pBdr>
                <w:top w:val="nil"/>
                <w:left w:val="nil"/>
                <w:bottom w:val="nil"/>
                <w:right w:val="nil"/>
                <w:between w:val="nil"/>
              </w:pBdr>
              <w:rPr>
                <w:b/>
                <w:color w:val="000000"/>
                <w:sz w:val="24"/>
              </w:rPr>
            </w:pPr>
            <w:r w:rsidRPr="00102129">
              <w:rPr>
                <w:color w:val="000000"/>
                <w:sz w:val="24"/>
              </w:rPr>
              <w:t>100%</w:t>
            </w:r>
          </w:p>
        </w:tc>
      </w:tr>
      <w:tr w:rsidR="00A739E2" w14:paraId="11DCECFE" w14:textId="77777777" w:rsidTr="007E4D3D">
        <w:tc>
          <w:tcPr>
            <w:tcW w:w="1276" w:type="dxa"/>
          </w:tcPr>
          <w:p w14:paraId="7092DB4A" w14:textId="77777777" w:rsidR="00A739E2" w:rsidRDefault="00A739E2" w:rsidP="007E4D3D">
            <w:pPr>
              <w:pBdr>
                <w:top w:val="nil"/>
                <w:left w:val="nil"/>
                <w:bottom w:val="nil"/>
                <w:right w:val="nil"/>
                <w:between w:val="nil"/>
              </w:pBdr>
              <w:jc w:val="center"/>
              <w:rPr>
                <w:b/>
                <w:color w:val="000000"/>
                <w:sz w:val="24"/>
              </w:rPr>
            </w:pPr>
            <w:r>
              <w:rPr>
                <w:color w:val="000000"/>
                <w:sz w:val="24"/>
              </w:rPr>
              <w:t>2</w:t>
            </w:r>
          </w:p>
        </w:tc>
        <w:tc>
          <w:tcPr>
            <w:tcW w:w="3119" w:type="dxa"/>
          </w:tcPr>
          <w:p w14:paraId="4CF397B3" w14:textId="77777777" w:rsidR="00A739E2" w:rsidRDefault="00A739E2" w:rsidP="007E4D3D">
            <w:pPr>
              <w:pBdr>
                <w:top w:val="nil"/>
                <w:left w:val="nil"/>
                <w:bottom w:val="nil"/>
                <w:right w:val="nil"/>
                <w:between w:val="nil"/>
              </w:pBdr>
              <w:rPr>
                <w:b/>
                <w:color w:val="000000"/>
                <w:sz w:val="24"/>
              </w:rPr>
            </w:pPr>
            <w:r w:rsidRPr="00320C1C">
              <w:rPr>
                <w:color w:val="000000"/>
                <w:sz w:val="24"/>
              </w:rPr>
              <w:t>Delivery timescales</w:t>
            </w:r>
          </w:p>
        </w:tc>
        <w:tc>
          <w:tcPr>
            <w:tcW w:w="3118" w:type="dxa"/>
          </w:tcPr>
          <w:p w14:paraId="380F8492" w14:textId="77777777" w:rsidR="00A739E2" w:rsidRDefault="00A739E2" w:rsidP="007E4D3D">
            <w:pPr>
              <w:pBdr>
                <w:top w:val="nil"/>
                <w:left w:val="nil"/>
                <w:bottom w:val="nil"/>
                <w:right w:val="nil"/>
                <w:between w:val="nil"/>
              </w:pBdr>
              <w:rPr>
                <w:b/>
                <w:color w:val="000000"/>
                <w:sz w:val="24"/>
              </w:rPr>
            </w:pPr>
            <w:r w:rsidRPr="00320C1C">
              <w:rPr>
                <w:color w:val="000000"/>
                <w:sz w:val="24"/>
              </w:rPr>
              <w:t>Delivery of products to be fulfilled in accordance with milestones annotated in paragraph 7</w:t>
            </w:r>
          </w:p>
        </w:tc>
        <w:tc>
          <w:tcPr>
            <w:tcW w:w="1511" w:type="dxa"/>
          </w:tcPr>
          <w:p w14:paraId="465DA703" w14:textId="77777777" w:rsidR="00A739E2" w:rsidRDefault="00A739E2" w:rsidP="007E4D3D">
            <w:pPr>
              <w:pBdr>
                <w:top w:val="nil"/>
                <w:left w:val="nil"/>
                <w:bottom w:val="nil"/>
                <w:right w:val="nil"/>
                <w:between w:val="nil"/>
              </w:pBdr>
              <w:rPr>
                <w:b/>
                <w:color w:val="000000"/>
                <w:sz w:val="24"/>
              </w:rPr>
            </w:pPr>
            <w:r>
              <w:rPr>
                <w:color w:val="000000"/>
                <w:sz w:val="24"/>
              </w:rPr>
              <w:t>100%</w:t>
            </w:r>
          </w:p>
        </w:tc>
      </w:tr>
      <w:tr w:rsidR="00A739E2" w14:paraId="54721C13" w14:textId="77777777" w:rsidTr="007E4D3D">
        <w:tc>
          <w:tcPr>
            <w:tcW w:w="1276" w:type="dxa"/>
          </w:tcPr>
          <w:p w14:paraId="637C8A03" w14:textId="77777777" w:rsidR="00A739E2" w:rsidRDefault="00A739E2" w:rsidP="007E4D3D">
            <w:pPr>
              <w:pBdr>
                <w:top w:val="nil"/>
                <w:left w:val="nil"/>
                <w:bottom w:val="nil"/>
                <w:right w:val="nil"/>
                <w:between w:val="nil"/>
              </w:pBdr>
              <w:jc w:val="center"/>
              <w:rPr>
                <w:b/>
                <w:color w:val="000000"/>
                <w:sz w:val="24"/>
              </w:rPr>
            </w:pPr>
            <w:r>
              <w:rPr>
                <w:color w:val="000000"/>
                <w:sz w:val="24"/>
              </w:rPr>
              <w:t>3</w:t>
            </w:r>
          </w:p>
        </w:tc>
        <w:tc>
          <w:tcPr>
            <w:tcW w:w="3119" w:type="dxa"/>
          </w:tcPr>
          <w:p w14:paraId="3BC788B4" w14:textId="77777777" w:rsidR="00A739E2" w:rsidRDefault="00A739E2" w:rsidP="007E4D3D">
            <w:pPr>
              <w:pBdr>
                <w:top w:val="nil"/>
                <w:left w:val="nil"/>
                <w:bottom w:val="nil"/>
                <w:right w:val="nil"/>
                <w:between w:val="nil"/>
              </w:pBdr>
              <w:rPr>
                <w:b/>
                <w:color w:val="000000"/>
                <w:sz w:val="24"/>
              </w:rPr>
            </w:pPr>
            <w:r w:rsidRPr="00944B82">
              <w:rPr>
                <w:color w:val="000000"/>
                <w:sz w:val="24"/>
              </w:rPr>
              <w:t>Delivery notification</w:t>
            </w:r>
          </w:p>
        </w:tc>
        <w:tc>
          <w:tcPr>
            <w:tcW w:w="3118" w:type="dxa"/>
          </w:tcPr>
          <w:p w14:paraId="70D445A4" w14:textId="77777777" w:rsidR="00A739E2" w:rsidRDefault="00A739E2" w:rsidP="007E4D3D">
            <w:pPr>
              <w:pBdr>
                <w:top w:val="nil"/>
                <w:left w:val="nil"/>
                <w:bottom w:val="nil"/>
                <w:right w:val="nil"/>
                <w:between w:val="nil"/>
              </w:pBdr>
              <w:rPr>
                <w:b/>
                <w:color w:val="000000"/>
                <w:sz w:val="24"/>
              </w:rPr>
            </w:pPr>
            <w:r w:rsidRPr="00944B82">
              <w:rPr>
                <w:color w:val="000000"/>
                <w:sz w:val="24"/>
              </w:rPr>
              <w:t>Authority to be provided with two (2) working days’ notice of impending delivery</w:t>
            </w:r>
          </w:p>
        </w:tc>
        <w:tc>
          <w:tcPr>
            <w:tcW w:w="1511" w:type="dxa"/>
          </w:tcPr>
          <w:p w14:paraId="1A80A622" w14:textId="77777777" w:rsidR="00A739E2" w:rsidRDefault="00A739E2" w:rsidP="007E4D3D">
            <w:pPr>
              <w:pBdr>
                <w:top w:val="nil"/>
                <w:left w:val="nil"/>
                <w:bottom w:val="nil"/>
                <w:right w:val="nil"/>
                <w:between w:val="nil"/>
              </w:pBdr>
              <w:rPr>
                <w:b/>
                <w:color w:val="000000"/>
                <w:sz w:val="24"/>
              </w:rPr>
            </w:pPr>
            <w:r>
              <w:rPr>
                <w:color w:val="000000"/>
                <w:sz w:val="24"/>
              </w:rPr>
              <w:t>100%</w:t>
            </w:r>
          </w:p>
        </w:tc>
      </w:tr>
      <w:tr w:rsidR="00A739E2" w14:paraId="34096577" w14:textId="77777777" w:rsidTr="007E4D3D">
        <w:tc>
          <w:tcPr>
            <w:tcW w:w="1276" w:type="dxa"/>
          </w:tcPr>
          <w:p w14:paraId="38ABE7CF" w14:textId="77777777" w:rsidR="00A739E2" w:rsidRDefault="00A739E2" w:rsidP="007E4D3D">
            <w:pPr>
              <w:pBdr>
                <w:top w:val="nil"/>
                <w:left w:val="nil"/>
                <w:bottom w:val="nil"/>
                <w:right w:val="nil"/>
                <w:between w:val="nil"/>
              </w:pBdr>
              <w:jc w:val="center"/>
              <w:rPr>
                <w:b/>
                <w:color w:val="000000"/>
                <w:sz w:val="24"/>
              </w:rPr>
            </w:pPr>
            <w:r>
              <w:rPr>
                <w:color w:val="000000"/>
                <w:sz w:val="24"/>
              </w:rPr>
              <w:t>4</w:t>
            </w:r>
          </w:p>
        </w:tc>
        <w:tc>
          <w:tcPr>
            <w:tcW w:w="3119" w:type="dxa"/>
          </w:tcPr>
          <w:p w14:paraId="35E8C10C" w14:textId="77777777" w:rsidR="00A739E2" w:rsidRDefault="00A739E2" w:rsidP="007E4D3D">
            <w:pPr>
              <w:pBdr>
                <w:top w:val="nil"/>
                <w:left w:val="nil"/>
                <w:bottom w:val="nil"/>
                <w:right w:val="nil"/>
                <w:between w:val="nil"/>
              </w:pBdr>
              <w:rPr>
                <w:b/>
                <w:color w:val="000000"/>
                <w:sz w:val="24"/>
              </w:rPr>
            </w:pPr>
            <w:r w:rsidRPr="00944B82">
              <w:rPr>
                <w:color w:val="000000"/>
                <w:sz w:val="24"/>
              </w:rPr>
              <w:t>Damaged good received</w:t>
            </w:r>
          </w:p>
        </w:tc>
        <w:tc>
          <w:tcPr>
            <w:tcW w:w="3118" w:type="dxa"/>
          </w:tcPr>
          <w:p w14:paraId="3D42C2D3" w14:textId="77777777" w:rsidR="00A739E2" w:rsidRDefault="00A739E2" w:rsidP="007E4D3D">
            <w:pPr>
              <w:pBdr>
                <w:top w:val="nil"/>
                <w:left w:val="nil"/>
                <w:bottom w:val="nil"/>
                <w:right w:val="nil"/>
                <w:between w:val="nil"/>
              </w:pBdr>
              <w:rPr>
                <w:b/>
                <w:color w:val="000000"/>
                <w:sz w:val="24"/>
              </w:rPr>
            </w:pPr>
            <w:r w:rsidRPr="005B3F73">
              <w:rPr>
                <w:color w:val="000000"/>
                <w:sz w:val="24"/>
              </w:rPr>
              <w:t>Any units damaged at point of delivery to be replaced within five (5) working days’ notice</w:t>
            </w:r>
          </w:p>
        </w:tc>
        <w:tc>
          <w:tcPr>
            <w:tcW w:w="1511" w:type="dxa"/>
          </w:tcPr>
          <w:p w14:paraId="4538EDD9" w14:textId="77777777" w:rsidR="00A739E2" w:rsidRDefault="00A739E2" w:rsidP="007E4D3D">
            <w:pPr>
              <w:pBdr>
                <w:top w:val="nil"/>
                <w:left w:val="nil"/>
                <w:bottom w:val="nil"/>
                <w:right w:val="nil"/>
                <w:between w:val="nil"/>
              </w:pBdr>
              <w:rPr>
                <w:b/>
                <w:color w:val="000000"/>
                <w:sz w:val="24"/>
              </w:rPr>
            </w:pPr>
            <w:r>
              <w:rPr>
                <w:color w:val="000000"/>
                <w:sz w:val="24"/>
              </w:rPr>
              <w:t>100%</w:t>
            </w:r>
          </w:p>
        </w:tc>
      </w:tr>
      <w:tr w:rsidR="00A739E2" w14:paraId="47D88CF9" w14:textId="77777777" w:rsidTr="007E4D3D">
        <w:tc>
          <w:tcPr>
            <w:tcW w:w="1276" w:type="dxa"/>
          </w:tcPr>
          <w:p w14:paraId="67865295" w14:textId="77777777" w:rsidR="00A739E2" w:rsidRDefault="00A739E2" w:rsidP="007E4D3D">
            <w:pPr>
              <w:pBdr>
                <w:top w:val="nil"/>
                <w:left w:val="nil"/>
                <w:bottom w:val="nil"/>
                <w:right w:val="nil"/>
                <w:between w:val="nil"/>
              </w:pBdr>
              <w:jc w:val="center"/>
              <w:rPr>
                <w:b/>
                <w:color w:val="000000"/>
                <w:sz w:val="24"/>
              </w:rPr>
            </w:pPr>
            <w:r>
              <w:rPr>
                <w:color w:val="000000"/>
                <w:sz w:val="24"/>
              </w:rPr>
              <w:t>5</w:t>
            </w:r>
          </w:p>
        </w:tc>
        <w:tc>
          <w:tcPr>
            <w:tcW w:w="3119" w:type="dxa"/>
          </w:tcPr>
          <w:p w14:paraId="271AFB7E" w14:textId="77777777" w:rsidR="00A739E2" w:rsidRDefault="00A739E2" w:rsidP="007E4D3D">
            <w:pPr>
              <w:pBdr>
                <w:top w:val="nil"/>
                <w:left w:val="nil"/>
                <w:bottom w:val="nil"/>
                <w:right w:val="nil"/>
                <w:between w:val="nil"/>
              </w:pBdr>
              <w:rPr>
                <w:b/>
                <w:color w:val="000000"/>
                <w:sz w:val="24"/>
              </w:rPr>
            </w:pPr>
            <w:r w:rsidRPr="005B3F73">
              <w:rPr>
                <w:color w:val="000000"/>
                <w:sz w:val="24"/>
              </w:rPr>
              <w:t>Customer Service</w:t>
            </w:r>
          </w:p>
        </w:tc>
        <w:tc>
          <w:tcPr>
            <w:tcW w:w="3118" w:type="dxa"/>
          </w:tcPr>
          <w:p w14:paraId="512ED0B0" w14:textId="77777777" w:rsidR="00A739E2" w:rsidRDefault="00A739E2" w:rsidP="007E4D3D">
            <w:pPr>
              <w:pBdr>
                <w:top w:val="nil"/>
                <w:left w:val="nil"/>
                <w:bottom w:val="nil"/>
                <w:right w:val="nil"/>
                <w:between w:val="nil"/>
              </w:pBdr>
              <w:rPr>
                <w:b/>
                <w:color w:val="000000"/>
                <w:sz w:val="24"/>
              </w:rPr>
            </w:pPr>
            <w:r w:rsidRPr="00827F9F">
              <w:rPr>
                <w:color w:val="000000"/>
                <w:sz w:val="24"/>
              </w:rPr>
              <w:t>Quality of reporting matrix and support and timescales in which enquiries or issues are resolved.</w:t>
            </w:r>
          </w:p>
        </w:tc>
        <w:tc>
          <w:tcPr>
            <w:tcW w:w="1511" w:type="dxa"/>
          </w:tcPr>
          <w:p w14:paraId="0C08C775" w14:textId="77777777" w:rsidR="00A739E2" w:rsidRDefault="00A739E2" w:rsidP="007E4D3D">
            <w:pPr>
              <w:pBdr>
                <w:top w:val="nil"/>
                <w:left w:val="nil"/>
                <w:bottom w:val="nil"/>
                <w:right w:val="nil"/>
                <w:between w:val="nil"/>
              </w:pBdr>
              <w:rPr>
                <w:b/>
                <w:color w:val="000000"/>
                <w:sz w:val="24"/>
              </w:rPr>
            </w:pPr>
            <w:r>
              <w:rPr>
                <w:color w:val="000000"/>
                <w:sz w:val="24"/>
              </w:rPr>
              <w:t>100%</w:t>
            </w:r>
          </w:p>
        </w:tc>
      </w:tr>
      <w:tr w:rsidR="00A739E2" w14:paraId="7D8027F6" w14:textId="77777777" w:rsidTr="007E4D3D">
        <w:tc>
          <w:tcPr>
            <w:tcW w:w="1276" w:type="dxa"/>
          </w:tcPr>
          <w:p w14:paraId="59A51282" w14:textId="77777777" w:rsidR="00A739E2" w:rsidRPr="00827F9F" w:rsidRDefault="00A739E2" w:rsidP="007E4D3D">
            <w:pPr>
              <w:pBdr>
                <w:top w:val="nil"/>
                <w:left w:val="nil"/>
                <w:bottom w:val="nil"/>
                <w:right w:val="nil"/>
                <w:between w:val="nil"/>
              </w:pBdr>
              <w:jc w:val="center"/>
              <w:rPr>
                <w:b/>
                <w:bCs/>
                <w:color w:val="000000"/>
                <w:sz w:val="24"/>
              </w:rPr>
            </w:pPr>
            <w:r w:rsidRPr="00827F9F">
              <w:rPr>
                <w:bCs/>
                <w:color w:val="000000"/>
                <w:sz w:val="24"/>
              </w:rPr>
              <w:t>6</w:t>
            </w:r>
          </w:p>
        </w:tc>
        <w:tc>
          <w:tcPr>
            <w:tcW w:w="3119" w:type="dxa"/>
          </w:tcPr>
          <w:p w14:paraId="2CC3EE34" w14:textId="77777777" w:rsidR="00A739E2" w:rsidRPr="00827F9F" w:rsidRDefault="00A739E2" w:rsidP="007E4D3D">
            <w:pPr>
              <w:pBdr>
                <w:top w:val="nil"/>
                <w:left w:val="nil"/>
                <w:bottom w:val="nil"/>
                <w:right w:val="nil"/>
                <w:between w:val="nil"/>
              </w:pBdr>
              <w:rPr>
                <w:b/>
                <w:bCs/>
                <w:color w:val="000000"/>
                <w:sz w:val="24"/>
              </w:rPr>
            </w:pPr>
            <w:r w:rsidRPr="00827F9F">
              <w:rPr>
                <w:bCs/>
                <w:color w:val="000000"/>
                <w:sz w:val="24"/>
              </w:rPr>
              <w:t>Delivery to Contract</w:t>
            </w:r>
          </w:p>
        </w:tc>
        <w:tc>
          <w:tcPr>
            <w:tcW w:w="3118" w:type="dxa"/>
          </w:tcPr>
          <w:p w14:paraId="739606B9" w14:textId="77777777" w:rsidR="00A739E2" w:rsidRPr="006712EE" w:rsidRDefault="00A739E2" w:rsidP="007E4D3D">
            <w:pPr>
              <w:pBdr>
                <w:top w:val="nil"/>
                <w:left w:val="nil"/>
                <w:bottom w:val="nil"/>
                <w:right w:val="nil"/>
                <w:between w:val="nil"/>
              </w:pBdr>
              <w:rPr>
                <w:b/>
                <w:bCs/>
                <w:color w:val="000000"/>
                <w:sz w:val="24"/>
              </w:rPr>
            </w:pPr>
            <w:r w:rsidRPr="006712EE">
              <w:rPr>
                <w:bCs/>
                <w:color w:val="000000"/>
                <w:sz w:val="24"/>
              </w:rPr>
              <w:t>How well the contract is adhered to by measure of its delivery outcome.</w:t>
            </w:r>
          </w:p>
        </w:tc>
        <w:tc>
          <w:tcPr>
            <w:tcW w:w="1511" w:type="dxa"/>
          </w:tcPr>
          <w:p w14:paraId="5D8CCC22" w14:textId="77777777" w:rsidR="00A739E2" w:rsidRDefault="00A739E2" w:rsidP="007E4D3D">
            <w:pPr>
              <w:pBdr>
                <w:top w:val="nil"/>
                <w:left w:val="nil"/>
                <w:bottom w:val="nil"/>
                <w:right w:val="nil"/>
                <w:between w:val="nil"/>
              </w:pBdr>
              <w:rPr>
                <w:b/>
                <w:color w:val="000000"/>
                <w:sz w:val="24"/>
              </w:rPr>
            </w:pPr>
            <w:r>
              <w:rPr>
                <w:color w:val="000000"/>
                <w:sz w:val="24"/>
              </w:rPr>
              <w:t>85%</w:t>
            </w:r>
          </w:p>
        </w:tc>
      </w:tr>
    </w:tbl>
    <w:p w14:paraId="388A12FC" w14:textId="77777777" w:rsidR="00A739E2" w:rsidRPr="0030254E" w:rsidRDefault="00A739E2" w:rsidP="00A739E2">
      <w:pPr>
        <w:pStyle w:val="Heading2"/>
        <w:keepNext w:val="0"/>
        <w:keepLines w:val="0"/>
        <w:numPr>
          <w:ilvl w:val="1"/>
          <w:numId w:val="0"/>
        </w:numPr>
        <w:adjustRightInd w:val="0"/>
        <w:spacing w:before="0" w:after="240" w:line="240" w:lineRule="auto"/>
        <w:ind w:left="3240" w:hanging="360"/>
        <w:jc w:val="both"/>
      </w:pPr>
      <w:bookmarkStart w:id="23" w:name="_heading=h.2xcytpi" w:colFirst="0" w:colLast="0"/>
      <w:bookmarkEnd w:id="23"/>
    </w:p>
    <w:p w14:paraId="240728E3" w14:textId="77777777" w:rsidR="00A739E2" w:rsidRDefault="00A739E2" w:rsidP="00A739E2">
      <w:pPr>
        <w:pStyle w:val="Heading1"/>
        <w:keepLines w:val="0"/>
        <w:numPr>
          <w:ilvl w:val="0"/>
          <w:numId w:val="4"/>
        </w:numPr>
        <w:adjustRightInd w:val="0"/>
        <w:spacing w:before="0" w:after="120" w:line="240" w:lineRule="auto"/>
        <w:jc w:val="both"/>
        <w:rPr>
          <w:sz w:val="32"/>
          <w:szCs w:val="32"/>
        </w:rPr>
      </w:pPr>
      <w:bookmarkStart w:id="24" w:name="_heading=h.1ci93xb" w:colFirst="0" w:colLast="0"/>
      <w:bookmarkEnd w:id="24"/>
      <w:r>
        <w:rPr>
          <w:sz w:val="32"/>
          <w:szCs w:val="32"/>
        </w:rPr>
        <w:t>Security and CONFIDENTIALITY requirements</w:t>
      </w:r>
    </w:p>
    <w:p w14:paraId="41B8500D" w14:textId="77777777" w:rsidR="00A739E2"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sidRPr="00367F88">
        <w:rPr>
          <w:sz w:val="24"/>
          <w:szCs w:val="24"/>
        </w:rPr>
        <w:t>The successful supplier is required to provide two (2) working days’ notice of any deliveries, to ensure appropriate security measures are in place.</w:t>
      </w:r>
    </w:p>
    <w:p w14:paraId="56E3D66B" w14:textId="77777777" w:rsidR="00A739E2"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sidRPr="003F20D9">
        <w:rPr>
          <w:sz w:val="24"/>
          <w:szCs w:val="24"/>
        </w:rPr>
        <w:t>The Authority will not be liable for any delivery rejected, which failed to provide the required notice.</w:t>
      </w:r>
    </w:p>
    <w:p w14:paraId="7DA59C96" w14:textId="77777777" w:rsidR="00A739E2" w:rsidRDefault="00A739E2" w:rsidP="00A739E2">
      <w:pPr>
        <w:pStyle w:val="Heading1"/>
        <w:keepLines w:val="0"/>
        <w:numPr>
          <w:ilvl w:val="0"/>
          <w:numId w:val="4"/>
        </w:numPr>
        <w:adjustRightInd w:val="0"/>
        <w:spacing w:before="0" w:after="120" w:line="240" w:lineRule="auto"/>
        <w:ind w:left="709" w:hanging="709"/>
        <w:jc w:val="both"/>
        <w:rPr>
          <w:sz w:val="32"/>
          <w:szCs w:val="32"/>
        </w:rPr>
      </w:pPr>
      <w:bookmarkStart w:id="25" w:name="_heading=h.3whwml4" w:colFirst="0" w:colLast="0"/>
      <w:bookmarkEnd w:id="25"/>
      <w:r>
        <w:rPr>
          <w:sz w:val="32"/>
          <w:szCs w:val="32"/>
        </w:rPr>
        <w:lastRenderedPageBreak/>
        <w:t xml:space="preserve">payment AND INVOICING </w:t>
      </w:r>
    </w:p>
    <w:p w14:paraId="55751EE7" w14:textId="77777777" w:rsidR="00A739E2" w:rsidRPr="0030254E"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bookmarkStart w:id="26" w:name="_heading=h.2bn6wsx" w:colFirst="0" w:colLast="0"/>
      <w:bookmarkEnd w:id="26"/>
      <w:r w:rsidRPr="0030254E">
        <w:rPr>
          <w:sz w:val="24"/>
          <w:szCs w:val="24"/>
        </w:rPr>
        <w:t xml:space="preserve">Payment for Contractor Deliverables will be made by electronic transfer and prior to submitting any claims for payment under clause 15b the Contractor will be required to register their details (Supplier on-boarding) on the Contracting, Purchasing and Finance (CP&amp;F) electronic procurement tool.  </w:t>
      </w:r>
    </w:p>
    <w:p w14:paraId="092F59DD" w14:textId="77777777" w:rsidR="00A739E2" w:rsidRPr="0030254E"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sidRPr="0030254E">
        <w:rPr>
          <w:sz w:val="24"/>
          <w:szCs w:val="24"/>
        </w:rPr>
        <w:t xml:space="preserve">Where the Contractor submits an invoice to the Authority in accordance with clause 15a, the Authority will consider and verify that invoice in a timely fashion.  </w:t>
      </w:r>
    </w:p>
    <w:p w14:paraId="789733DF" w14:textId="77777777" w:rsidR="00A739E2" w:rsidRPr="0030254E"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sidRPr="0030254E">
        <w:rPr>
          <w:sz w:val="24"/>
          <w:szCs w:val="24"/>
        </w:rPr>
        <w:t xml:space="preserve">The Authority shall pay the Contractor any sums due under such an invoice no later than a period of 30 days from the date on which the Authority has determined that the invoice is valid and undisputed.  </w:t>
      </w:r>
    </w:p>
    <w:p w14:paraId="5BADE1E1" w14:textId="77777777" w:rsidR="00A739E2" w:rsidRPr="0030254E"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sidRPr="0030254E">
        <w:rPr>
          <w:sz w:val="24"/>
          <w:szCs w:val="24"/>
        </w:rPr>
        <w:t xml:space="preserve">Where the Authority fails to comply with clause 15b and there is undue delay in considering and verifying the invoice, the invoice shall be regarded as valid and undisputed for the purpose of clause 15c after a reasonable time has passed.  </w:t>
      </w:r>
    </w:p>
    <w:p w14:paraId="38BF55EC" w14:textId="77777777" w:rsidR="00A739E2" w:rsidRPr="0030254E"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sidRPr="0030254E">
        <w:rPr>
          <w:sz w:val="24"/>
          <w:szCs w:val="24"/>
        </w:rPr>
        <w:t xml:space="preserve">The approval for payment of a valid and undisputed invoice by the Authority shall not be construed as acceptance by the Authority of the performance of the Contractor’s obligations nor as a waiver of its rights and remedies under this Contract.  </w:t>
      </w:r>
    </w:p>
    <w:p w14:paraId="1F5008C4" w14:textId="77777777" w:rsidR="00A739E2" w:rsidRPr="0030254E"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sidRPr="0030254E">
        <w:rPr>
          <w:sz w:val="24"/>
          <w:szCs w:val="24"/>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r>
        <w:rPr>
          <w:sz w:val="24"/>
          <w:szCs w:val="24"/>
        </w:rPr>
        <w:t xml:space="preserve"> </w:t>
      </w:r>
    </w:p>
    <w:p w14:paraId="5C6D0C5C" w14:textId="77777777" w:rsidR="00A739E2" w:rsidRDefault="00A739E2" w:rsidP="00A739E2">
      <w:pPr>
        <w:pStyle w:val="Heading1"/>
        <w:keepLines w:val="0"/>
        <w:numPr>
          <w:ilvl w:val="0"/>
          <w:numId w:val="4"/>
        </w:numPr>
        <w:adjustRightInd w:val="0"/>
        <w:spacing w:before="0" w:after="120" w:line="240" w:lineRule="auto"/>
        <w:jc w:val="both"/>
        <w:rPr>
          <w:sz w:val="32"/>
          <w:szCs w:val="32"/>
        </w:rPr>
      </w:pPr>
      <w:r>
        <w:rPr>
          <w:sz w:val="32"/>
          <w:szCs w:val="32"/>
        </w:rPr>
        <w:t xml:space="preserve">CONTRACT MANAGEMENT </w:t>
      </w:r>
    </w:p>
    <w:p w14:paraId="5E80185C" w14:textId="77777777" w:rsidR="00A739E2"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Pr>
          <w:sz w:val="24"/>
          <w:szCs w:val="24"/>
        </w:rPr>
        <w:t>Attendance at Contract Review meetings shall be at the Supplier’s own expense.</w:t>
      </w:r>
    </w:p>
    <w:p w14:paraId="733373AF" w14:textId="77777777" w:rsidR="00A739E2" w:rsidRDefault="00A739E2" w:rsidP="00A739E2">
      <w:pPr>
        <w:pStyle w:val="Heading1"/>
        <w:keepLines w:val="0"/>
        <w:numPr>
          <w:ilvl w:val="0"/>
          <w:numId w:val="4"/>
        </w:numPr>
        <w:adjustRightInd w:val="0"/>
        <w:spacing w:before="0" w:after="120" w:line="240" w:lineRule="auto"/>
        <w:jc w:val="both"/>
        <w:rPr>
          <w:sz w:val="32"/>
          <w:szCs w:val="32"/>
        </w:rPr>
      </w:pPr>
      <w:bookmarkStart w:id="27" w:name="_heading=h.qsh70q" w:colFirst="0" w:colLast="0"/>
      <w:bookmarkEnd w:id="27"/>
      <w:r>
        <w:rPr>
          <w:sz w:val="32"/>
          <w:szCs w:val="32"/>
        </w:rPr>
        <w:t xml:space="preserve">Location </w:t>
      </w:r>
    </w:p>
    <w:p w14:paraId="17EA00DB" w14:textId="77777777" w:rsidR="00A739E2" w:rsidRDefault="00A739E2" w:rsidP="00A739E2">
      <w:pPr>
        <w:pStyle w:val="Heading2"/>
        <w:keepNext w:val="0"/>
        <w:keepLines w:val="0"/>
        <w:numPr>
          <w:ilvl w:val="1"/>
          <w:numId w:val="4"/>
        </w:numPr>
        <w:adjustRightInd w:val="0"/>
        <w:spacing w:before="0" w:after="120" w:line="240" w:lineRule="auto"/>
        <w:ind w:left="709" w:hanging="709"/>
        <w:jc w:val="both"/>
        <w:rPr>
          <w:sz w:val="24"/>
          <w:szCs w:val="24"/>
        </w:rPr>
      </w:pPr>
      <w:r>
        <w:rPr>
          <w:sz w:val="24"/>
          <w:szCs w:val="24"/>
        </w:rPr>
        <w:t xml:space="preserve">The location of the Services will be carried out at </w:t>
      </w:r>
      <w:r w:rsidRPr="00BA00A7">
        <w:rPr>
          <w:sz w:val="24"/>
          <w:szCs w:val="24"/>
        </w:rPr>
        <w:t>DSCIS Blandford, Blandford Garrison, Blandford Forum, Dorset, DT11 8RH</w:t>
      </w:r>
    </w:p>
    <w:p w14:paraId="072F83D7" w14:textId="77777777" w:rsidR="00A739E2" w:rsidRDefault="00A739E2" w:rsidP="00A739E2">
      <w:pPr>
        <w:tabs>
          <w:tab w:val="left" w:pos="1392"/>
        </w:tabs>
      </w:pPr>
    </w:p>
    <w:p w14:paraId="00000006" w14:textId="77777777" w:rsidR="00684DF1" w:rsidRDefault="00684DF1">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sectPr w:rsidR="00684DF1">
          <w:headerReference w:type="default" r:id="rId10"/>
          <w:footerReference w:type="default" r:id="rId11"/>
          <w:pgSz w:w="11906" w:h="16838"/>
          <w:pgMar w:top="1440" w:right="1440" w:bottom="1440" w:left="1440" w:header="708" w:footer="708" w:gutter="0"/>
          <w:pgNumType w:start="1"/>
          <w:cols w:space="720"/>
        </w:sectPr>
      </w:pPr>
    </w:p>
    <w:p w14:paraId="00000007" w14:textId="77777777" w:rsidR="00684DF1" w:rsidRDefault="00684DF1">
      <w:pPr>
        <w:pBdr>
          <w:top w:val="nil"/>
          <w:left w:val="nil"/>
          <w:bottom w:val="nil"/>
          <w:right w:val="nil"/>
          <w:between w:val="nil"/>
        </w:pBdr>
        <w:spacing w:before="120" w:after="120" w:line="240" w:lineRule="auto"/>
        <w:ind w:left="936" w:hanging="576"/>
        <w:rPr>
          <w:rFonts w:ascii="Arial" w:eastAsia="Arial" w:hAnsi="Arial" w:cs="Arial"/>
          <w:b/>
          <w:color w:val="000000"/>
          <w:sz w:val="24"/>
          <w:szCs w:val="24"/>
          <w:highlight w:val="yellow"/>
        </w:rPr>
      </w:pPr>
      <w:bookmarkStart w:id="28" w:name="_heading=h.30j0zll" w:colFirst="0" w:colLast="0"/>
      <w:bookmarkEnd w:id="28"/>
    </w:p>
    <w:p w14:paraId="00000008" w14:textId="77777777" w:rsidR="00684DF1" w:rsidRDefault="00684DF1">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smallCaps/>
          <w:color w:val="000000"/>
          <w:sz w:val="24"/>
          <w:szCs w:val="24"/>
        </w:rPr>
      </w:pPr>
    </w:p>
    <w:sectPr w:rsidR="00684DF1">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58172" w14:textId="77777777" w:rsidR="00610A44" w:rsidRDefault="00610A44">
      <w:pPr>
        <w:spacing w:after="0" w:line="240" w:lineRule="auto"/>
      </w:pPr>
      <w:r>
        <w:separator/>
      </w:r>
    </w:p>
  </w:endnote>
  <w:endnote w:type="continuationSeparator" w:id="0">
    <w:p w14:paraId="35717331" w14:textId="77777777" w:rsidR="00610A44" w:rsidRDefault="00610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D" w14:textId="77777777" w:rsidR="00684DF1" w:rsidRDefault="00684DF1">
    <w:pPr>
      <w:tabs>
        <w:tab w:val="center" w:pos="4513"/>
        <w:tab w:val="right" w:pos="9026"/>
      </w:tabs>
      <w:spacing w:after="0"/>
      <w:rPr>
        <w:rFonts w:ascii="Arial" w:eastAsia="Arial" w:hAnsi="Arial" w:cs="Arial"/>
        <w:sz w:val="20"/>
        <w:szCs w:val="20"/>
      </w:rPr>
    </w:pPr>
  </w:p>
  <w:p w14:paraId="0000000E" w14:textId="77777777" w:rsidR="00684DF1" w:rsidRDefault="00562BF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p>
  <w:p w14:paraId="0000000F" w14:textId="77777777" w:rsidR="00684DF1" w:rsidRDefault="00562BF0">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00000010" w14:textId="77777777" w:rsidR="00684DF1" w:rsidRDefault="00562BF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B9BB0" w14:textId="77777777" w:rsidR="00610A44" w:rsidRDefault="00610A44">
      <w:pPr>
        <w:spacing w:after="0" w:line="240" w:lineRule="auto"/>
      </w:pPr>
      <w:r>
        <w:separator/>
      </w:r>
    </w:p>
  </w:footnote>
  <w:footnote w:type="continuationSeparator" w:id="0">
    <w:p w14:paraId="7AA01C67" w14:textId="77777777" w:rsidR="00610A44" w:rsidRDefault="00610A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9" w14:textId="77777777" w:rsidR="00684DF1" w:rsidRDefault="00562BF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A" w14:textId="77777777" w:rsidR="00684DF1" w:rsidRDefault="00562BF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0B" w14:textId="77777777" w:rsidR="00684DF1" w:rsidRDefault="00562BF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0C" w14:textId="77777777" w:rsidR="00684DF1" w:rsidRDefault="00684DF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316C0E"/>
    <w:multiLevelType w:val="multilevel"/>
    <w:tmpl w:val="428C6DB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4953A7F"/>
    <w:multiLevelType w:val="multilevel"/>
    <w:tmpl w:val="CE9E16BA"/>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DF1"/>
    <w:rsid w:val="0005553E"/>
    <w:rsid w:val="00562BF0"/>
    <w:rsid w:val="0058370F"/>
    <w:rsid w:val="00610A44"/>
    <w:rsid w:val="00684DF1"/>
    <w:rsid w:val="009B25A8"/>
    <w:rsid w:val="00A739E2"/>
    <w:rsid w:val="00A846F1"/>
    <w:rsid w:val="00B771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DB62E"/>
  <w15:docId w15:val="{508BF959-39F1-48F9-A113-C853D3204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11284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620-taking-account-of-social-value-in-the-award-of-central-government-contract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commercialcollege.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t6ucpQ4FLjA6exnRx1IW2jac2g==">AMUW2mXis9JkFdbbnBwJX+nzau8O+kW3SOO3eNlWCsEaUZfX/OAXVdUJ4axt/V4FZ2FPpvLTfW0ZJVlfGFk/HY535RuzI14Kw1I6X6dap+grK4Topjjs7iJxTfLMBAZKWHHHxq2LKXCt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2687</Words>
  <Characters>15321</Characters>
  <Application>Microsoft Office Word</Application>
  <DocSecurity>0</DocSecurity>
  <Lines>127</Lines>
  <Paragraphs>35</Paragraphs>
  <ScaleCrop>false</ScaleCrop>
  <Company/>
  <LinksUpToDate>false</LinksUpToDate>
  <CharactersWithSpaces>17973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Lorraine Plunkett</cp:lastModifiedBy>
  <cp:revision>2</cp:revision>
  <dcterms:created xsi:type="dcterms:W3CDTF">2025-10-06T09:47:00Z</dcterms:created>
  <dcterms:modified xsi:type="dcterms:W3CDTF">2025-10-06T09:47:00Z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